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firstLine="420"/>
        <w:spacing w:line="360" w:lineRule="auto"/>
        <w:rPr>
          <w:rFonts w:ascii="宋体" w:hAnsi="宋体" w:cs="宋体"/>
          <w:color w:val="000000" w:themeColor="text1"/>
        </w:rPr>
      </w:pPr>
      <w:r>
        <w:rPr>
          <w:rFonts w:hint="eastAsia" w:ascii="宋体" w:hAnsi="宋体" w:cs="宋体"/>
          <w:color w:val="000000" w:themeColor="text1"/>
        </w:rPr>
        <w:t xml:space="preserve"> </w:t>
      </w:r>
      <w:r/>
    </w:p>
    <w:p>
      <w:pPr>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jc w:val="center"/>
        <w:spacing w:line="360" w:lineRule="auto"/>
        <w:rPr>
          <w:rFonts w:ascii="宋体" w:hAnsi="宋体" w:cs="宋体"/>
          <w:color w:val="000000" w:themeColor="text1"/>
          <w:sz w:val="100"/>
          <w:szCs w:val="100"/>
        </w:rPr>
      </w:pPr>
      <w:r>
        <w:rPr>
          <w:rFonts w:hint="eastAsia" w:ascii="宋体" w:hAnsi="宋体" w:cs="宋体"/>
          <w:b/>
          <w:color w:val="000000" w:themeColor="text1"/>
          <w:sz w:val="100"/>
          <w:szCs w:val="100"/>
        </w:rPr>
        <w:t xml:space="preserve">苏州市吴江区政府</w:t>
      </w:r>
      <w:r/>
    </w:p>
    <w:p>
      <w:pPr>
        <w:jc w:val="center"/>
        <w:spacing w:line="360" w:lineRule="auto"/>
        <w:rPr>
          <w:rFonts w:ascii="宋体" w:hAnsi="宋体" w:cs="宋体"/>
          <w:b/>
          <w:color w:val="000000" w:themeColor="text1"/>
          <w:sz w:val="100"/>
          <w:szCs w:val="100"/>
        </w:rPr>
      </w:pPr>
      <w:r>
        <w:rPr>
          <w:rFonts w:hint="eastAsia" w:ascii="宋体" w:hAnsi="宋体" w:cs="宋体"/>
          <w:b/>
          <w:color w:val="000000" w:themeColor="text1"/>
          <w:sz w:val="100"/>
          <w:szCs w:val="100"/>
        </w:rPr>
        <w:t xml:space="preserve">采购招标文件</w:t>
      </w:r>
      <w:r/>
    </w:p>
    <w:p>
      <w:pPr>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ind w:firstLine="420"/>
        <w:spacing w:line="360" w:lineRule="auto"/>
        <w:rPr>
          <w:rFonts w:ascii="宋体" w:hAnsi="宋体" w:cs="宋体"/>
          <w:color w:val="000000" w:themeColor="text1"/>
        </w:rPr>
      </w:pPr>
      <w:r>
        <w:rPr>
          <w:rFonts w:ascii="宋体" w:hAnsi="宋体" w:cs="宋体"/>
          <w:color w:val="000000" w:themeColor="text1"/>
        </w:rPr>
      </w:r>
      <w:r/>
    </w:p>
    <w:p>
      <w:pPr>
        <w:jc w:val="center"/>
        <w:spacing w:line="360" w:lineRule="auto"/>
        <w:rPr>
          <w:rFonts w:ascii="宋体" w:hAnsi="宋体" w:cs="宋体"/>
          <w:color w:val="000000" w:themeColor="text1"/>
        </w:rPr>
      </w:pPr>
      <w:r>
        <w:rPr>
          <w:rFonts w:ascii="宋体" w:hAnsi="宋体" w:cs="宋体"/>
          <w:color w:val="000000" w:themeColor="text1"/>
        </w:rPr>
      </w:r>
      <w:r/>
    </w:p>
    <w:p>
      <w:pPr>
        <w:ind w:firstLine="321"/>
        <w:spacing w:line="360" w:lineRule="auto"/>
        <w:rPr>
          <w:rFonts w:ascii="宋体" w:hAnsi="宋体" w:cs="宋体"/>
          <w:color w:val="000000" w:themeColor="text1"/>
        </w:rPr>
      </w:pPr>
      <w:r>
        <w:rPr>
          <w:rFonts w:hint="eastAsia" w:ascii="宋体" w:hAnsi="宋体" w:cs="宋体"/>
          <w:b/>
          <w:color w:val="000000" w:themeColor="text1"/>
          <w:sz w:val="32"/>
        </w:rPr>
        <w:t xml:space="preserve">招标编号：</w:t>
      </w:r>
      <w:bookmarkStart w:id="0" w:name="_Hlk217559707"/>
      <w:r/>
      <w:bookmarkStart w:id="1" w:name="_Hlk215735357"/>
      <w:r>
        <w:rPr>
          <w:rFonts w:ascii="宋体" w:hAnsi="宋体" w:cs="宋体"/>
          <w:b/>
          <w:color w:val="000000" w:themeColor="text1"/>
          <w:sz w:val="32"/>
        </w:rPr>
        <w:t xml:space="preserve">JSZC-320509-JJJS-G2025-0018</w:t>
      </w:r>
      <w:bookmarkEnd w:id="0"/>
      <w:r/>
      <w:bookmarkEnd w:id="1"/>
      <w:r/>
      <w:r/>
    </w:p>
    <w:p>
      <w:pPr>
        <w:ind w:firstLine="321"/>
        <w:spacing w:line="360" w:lineRule="auto"/>
        <w:rPr>
          <w:rFonts w:ascii="宋体" w:hAnsi="宋体" w:cs="宋体"/>
          <w:color w:val="000000" w:themeColor="text1"/>
        </w:rPr>
      </w:pPr>
      <w:r>
        <w:rPr>
          <w:rFonts w:hint="eastAsia" w:ascii="宋体" w:hAnsi="宋体" w:cs="宋体"/>
          <w:b/>
          <w:color w:val="000000" w:themeColor="text1"/>
          <w:sz w:val="32"/>
        </w:rPr>
        <w:t xml:space="preserve">项目名称：</w:t>
      </w:r>
      <w:r>
        <w:rPr>
          <w:rFonts w:hint="eastAsia" w:ascii="宋体" w:hAnsi="宋体" w:cs="宋体"/>
          <w:b/>
          <w:color w:val="000000" w:themeColor="text1"/>
          <w:sz w:val="32"/>
        </w:rPr>
        <w:t xml:space="preserve">平望镇压缩空气泡沫消防车采购项目</w:t>
      </w:r>
      <w:r/>
    </w:p>
    <w:p>
      <w:pPr>
        <w:ind w:firstLine="321"/>
        <w:spacing w:line="360" w:lineRule="auto"/>
        <w:rPr>
          <w:rFonts w:ascii="宋体" w:hAnsi="宋体" w:cs="宋体"/>
          <w:color w:val="000000" w:themeColor="text1"/>
        </w:rPr>
      </w:pPr>
      <w:r>
        <w:rPr>
          <w:rFonts w:hint="eastAsia" w:ascii="宋体" w:hAnsi="宋体" w:cs="宋体"/>
          <w:b/>
          <w:color w:val="000000" w:themeColor="text1"/>
          <w:sz w:val="32"/>
        </w:rPr>
        <w:t xml:space="preserve">采</w:t>
      </w:r>
      <w:r>
        <w:rPr>
          <w:rFonts w:hint="eastAsia" w:ascii="宋体" w:hAnsi="宋体" w:cs="宋体"/>
          <w:b/>
          <w:color w:val="000000" w:themeColor="text1"/>
          <w:sz w:val="32"/>
        </w:rPr>
        <w:t xml:space="preserve"> </w:t>
      </w:r>
      <w:r>
        <w:rPr>
          <w:rFonts w:hint="eastAsia" w:ascii="宋体" w:hAnsi="宋体" w:cs="宋体"/>
          <w:b/>
          <w:color w:val="000000" w:themeColor="text1"/>
          <w:sz w:val="32"/>
        </w:rPr>
        <w:t xml:space="preserve">购</w:t>
      </w:r>
      <w:r>
        <w:rPr>
          <w:rFonts w:hint="eastAsia" w:ascii="宋体" w:hAnsi="宋体" w:cs="宋体"/>
          <w:b/>
          <w:color w:val="000000" w:themeColor="text1"/>
          <w:sz w:val="32"/>
        </w:rPr>
        <w:t xml:space="preserve"> 人</w:t>
      </w:r>
      <w:r>
        <w:rPr>
          <w:rFonts w:hint="eastAsia" w:ascii="宋体" w:hAnsi="宋体" w:cs="宋体"/>
          <w:b/>
          <w:color w:val="000000" w:themeColor="text1"/>
          <w:sz w:val="32"/>
        </w:rPr>
        <w:t xml:space="preserve">：</w:t>
      </w:r>
      <w:r>
        <w:rPr>
          <w:rFonts w:hint="eastAsia" w:ascii="宋体" w:hAnsi="宋体" w:cs="宋体"/>
          <w:b/>
          <w:color w:val="000000" w:themeColor="text1"/>
          <w:sz w:val="32"/>
        </w:rPr>
        <w:t xml:space="preserve">苏州市吴江区平望镇人民政府</w:t>
      </w:r>
      <w:r/>
    </w:p>
    <w:p>
      <w:pPr>
        <w:ind w:firstLine="321"/>
        <w:spacing w:line="360" w:lineRule="auto"/>
        <w:rPr>
          <w:rFonts w:ascii="宋体" w:hAnsi="宋体" w:cs="宋体"/>
          <w:color w:val="000000" w:themeColor="text1"/>
        </w:rPr>
      </w:pPr>
      <w:r>
        <w:rPr>
          <w:rFonts w:hint="eastAsia" w:ascii="宋体" w:hAnsi="宋体" w:cs="宋体"/>
          <w:b/>
          <w:color w:val="000000" w:themeColor="text1"/>
          <w:sz w:val="32"/>
        </w:rPr>
        <w:t xml:space="preserve">采购类别：</w:t>
      </w:r>
      <w:r>
        <w:rPr>
          <w:rFonts w:hint="eastAsia" w:ascii="宋体" w:hAnsi="宋体" w:cs="宋体"/>
          <w:b/>
          <w:color w:val="000000" w:themeColor="text1"/>
          <w:sz w:val="32"/>
        </w:rPr>
        <w:t xml:space="preserve">货物</w:t>
      </w:r>
      <w:r>
        <w:rPr>
          <w:rFonts w:hint="eastAsia" w:ascii="宋体" w:hAnsi="宋体" w:cs="宋体"/>
          <w:b/>
          <w:color w:val="000000" w:themeColor="text1"/>
          <w:sz w:val="32"/>
        </w:rPr>
        <w:t xml:space="preserve">类</w:t>
      </w:r>
      <w:r/>
    </w:p>
    <w:p>
      <w:pPr>
        <w:ind w:firstLine="420"/>
        <w:spacing w:line="360" w:lineRule="auto"/>
        <w:rPr>
          <w:rFonts w:ascii="宋体" w:hAnsi="宋体" w:cs="宋体"/>
          <w:color w:val="000000" w:themeColor="text1"/>
        </w:rPr>
      </w:pPr>
      <w:r>
        <w:rPr>
          <w:rFonts w:ascii="宋体" w:hAnsi="宋体" w:cs="宋体"/>
          <w:color w:val="000000" w:themeColor="text1"/>
        </w:rPr>
      </w:r>
      <w:r/>
    </w:p>
    <w:p>
      <w:pPr>
        <w:spacing w:line="360" w:lineRule="auto"/>
        <w:rPr>
          <w:rFonts w:ascii="宋体" w:hAnsi="宋体" w:cs="宋体"/>
          <w:color w:val="000000" w:themeColor="text1"/>
        </w:rPr>
      </w:pPr>
      <w:r>
        <w:rPr>
          <w:rFonts w:ascii="宋体" w:hAnsi="宋体" w:cs="宋体"/>
          <w:color w:val="000000" w:themeColor="text1"/>
        </w:rPr>
      </w:r>
      <w:r/>
    </w:p>
    <w:p>
      <w:pPr>
        <w:pStyle w:val="953"/>
        <w:ind w:firstLine="0"/>
        <w:rPr>
          <w:rFonts w:ascii="宋体" w:hAnsi="宋体" w:cs="宋体"/>
          <w:color w:val="000000" w:themeColor="text1"/>
        </w:rPr>
      </w:pPr>
      <w:r>
        <w:rPr>
          <w:rFonts w:ascii="宋体" w:hAnsi="宋体" w:cs="宋体"/>
          <w:color w:val="000000" w:themeColor="text1"/>
        </w:rPr>
      </w:r>
      <w:r/>
    </w:p>
    <w:p>
      <w:pPr>
        <w:pStyle w:val="953"/>
        <w:ind w:firstLine="0"/>
        <w:rPr>
          <w:rFonts w:ascii="宋体" w:hAnsi="宋体" w:cs="宋体"/>
          <w:color w:val="000000" w:themeColor="text1"/>
        </w:rPr>
      </w:pPr>
      <w:r>
        <w:rPr>
          <w:rFonts w:ascii="宋体" w:hAnsi="宋体" w:cs="宋体"/>
          <w:color w:val="000000" w:themeColor="text1"/>
        </w:rPr>
      </w:r>
      <w:r/>
    </w:p>
    <w:p>
      <w:pPr>
        <w:pStyle w:val="953"/>
        <w:ind w:firstLine="420"/>
        <w:rPr>
          <w:rFonts w:ascii="宋体" w:hAnsi="宋体" w:cs="宋体"/>
          <w:color w:val="000000" w:themeColor="text1"/>
        </w:rPr>
      </w:pPr>
      <w:r>
        <w:rPr>
          <w:rFonts w:ascii="宋体" w:hAnsi="宋体" w:cs="宋体"/>
          <w:color w:val="000000" w:themeColor="text1"/>
        </w:rPr>
      </w:r>
      <w:r/>
    </w:p>
    <w:p>
      <w:pPr>
        <w:pStyle w:val="953"/>
        <w:ind w:firstLine="420"/>
        <w:rPr>
          <w:rFonts w:ascii="宋体" w:hAnsi="宋体" w:cs="宋体"/>
          <w:color w:val="000000" w:themeColor="text1"/>
        </w:rPr>
      </w:pPr>
      <w:r>
        <w:rPr>
          <w:rFonts w:ascii="宋体" w:hAnsi="宋体" w:cs="宋体"/>
          <w:color w:val="000000" w:themeColor="text1"/>
        </w:rPr>
      </w:r>
      <w:r/>
    </w:p>
    <w:p>
      <w:pPr>
        <w:pStyle w:val="953"/>
        <w:ind w:firstLine="420"/>
        <w:rPr>
          <w:rFonts w:ascii="宋体" w:hAnsi="宋体" w:cs="宋体"/>
          <w:color w:val="000000" w:themeColor="text1"/>
        </w:rPr>
      </w:pPr>
      <w:r>
        <w:rPr>
          <w:rFonts w:ascii="宋体" w:hAnsi="宋体" w:cs="宋体"/>
          <w:color w:val="000000" w:themeColor="text1"/>
        </w:rPr>
      </w:r>
      <w:r/>
    </w:p>
    <w:p>
      <w:pPr>
        <w:pStyle w:val="953"/>
        <w:ind w:firstLine="420"/>
        <w:rPr>
          <w:rFonts w:ascii="宋体" w:hAnsi="宋体" w:cs="宋体"/>
          <w:color w:val="000000" w:themeColor="text1"/>
        </w:rPr>
      </w:pPr>
      <w:r>
        <w:rPr>
          <w:rFonts w:ascii="宋体" w:hAnsi="宋体" w:cs="宋体"/>
          <w:color w:val="000000" w:themeColor="text1"/>
        </w:rPr>
      </w:r>
      <w:r/>
    </w:p>
    <w:p>
      <w:pPr>
        <w:jc w:val="center"/>
        <w:spacing w:line="360" w:lineRule="auto"/>
        <w:rPr>
          <w:rFonts w:ascii="宋体" w:hAnsi="宋体" w:cs="宋体"/>
          <w:color w:val="000000" w:themeColor="text1"/>
        </w:rPr>
      </w:pPr>
      <w:r>
        <w:rPr>
          <w:rFonts w:hint="eastAsia" w:ascii="宋体" w:hAnsi="宋体" w:cs="宋体"/>
          <w:b/>
          <w:color w:val="000000" w:themeColor="text1"/>
          <w:sz w:val="32"/>
        </w:rPr>
        <w:t xml:space="preserve">苏州建苏工程咨询有限公司</w:t>
      </w:r>
      <w:r/>
    </w:p>
    <w:p>
      <w:pPr>
        <w:jc w:val="center"/>
        <w:spacing w:line="360" w:lineRule="auto"/>
        <w:rPr>
          <w:rFonts w:ascii="宋体" w:hAnsi="宋体" w:cs="宋体"/>
          <w:b/>
          <w:color w:val="000000" w:themeColor="text1"/>
          <w:sz w:val="32"/>
        </w:rPr>
      </w:pPr>
      <w:r>
        <w:rPr>
          <w:rFonts w:hint="eastAsia" w:ascii="宋体" w:hAnsi="宋体" w:cs="宋体"/>
          <w:b/>
          <w:color w:val="000000" w:themeColor="text1"/>
          <w:sz w:val="32"/>
        </w:rPr>
        <w:t xml:space="preserve">二0二五年十</w:t>
      </w:r>
      <w:r>
        <w:rPr>
          <w:rFonts w:hint="eastAsia" w:ascii="宋体" w:hAnsi="宋体" w:cs="宋体"/>
          <w:b/>
          <w:color w:val="000000" w:themeColor="text1"/>
          <w:sz w:val="32"/>
        </w:rPr>
        <w:t xml:space="preserve">二</w:t>
      </w:r>
      <w:r>
        <w:rPr>
          <w:rFonts w:hint="eastAsia" w:ascii="宋体" w:hAnsi="宋体" w:cs="宋体"/>
          <w:b/>
          <w:color w:val="000000" w:themeColor="text1"/>
          <w:sz w:val="32"/>
        </w:rPr>
        <w:t xml:space="preserve">月</w:t>
      </w:r>
      <w:r/>
    </w:p>
    <w:p>
      <w:pPr>
        <w:jc w:val="center"/>
        <w:rPr>
          <w:rFonts w:ascii="宋体" w:hAnsi="宋体" w:cs="宋体"/>
          <w:b/>
          <w:color w:val="000000" w:themeColor="text1"/>
          <w:sz w:val="36"/>
        </w:rPr>
      </w:pPr>
      <w:r>
        <w:rPr>
          <w:rFonts w:hint="eastAsia" w:ascii="宋体" w:hAnsi="宋体" w:cs="宋体"/>
          <w:b/>
          <w:color w:val="000000" w:themeColor="text1"/>
          <w:sz w:val="36"/>
        </w:rPr>
        <w:t xml:space="preserve">前附表</w:t>
      </w:r>
      <w:r/>
    </w:p>
    <w:tbl>
      <w:tblPr>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985"/>
        <w:gridCol w:w="6018"/>
      </w:tblGrid>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名称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内</w:t>
            </w:r>
            <w:r>
              <w:rPr>
                <w:rFonts w:ascii="宋体" w:hAnsi="宋体" w:cs="宋体"/>
                <w:color w:val="000000" w:themeColor="text1"/>
                <w:szCs w:val="21"/>
              </w:rPr>
              <w:t xml:space="preserve">   </w:t>
            </w:r>
            <w:r>
              <w:rPr>
                <w:rFonts w:hint="eastAsia" w:ascii="宋体" w:hAnsi="宋体" w:cs="宋体"/>
                <w:color w:val="000000" w:themeColor="text1"/>
                <w:szCs w:val="21"/>
              </w:rPr>
              <w:t xml:space="preserve">容</w:t>
            </w:r>
            <w:r/>
          </w:p>
        </w:tc>
      </w:tr>
      <w:tr>
        <w:trPr>
          <w:trHeight w:val="53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招标编号</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ascii="宋体" w:hAnsi="宋体" w:cs="宋体"/>
                <w:color w:val="000000" w:themeColor="text1"/>
                <w:szCs w:val="21"/>
              </w:rPr>
              <w:t xml:space="preserve">JSZC-320509-JJJS-G2025-0018</w:t>
            </w:r>
            <w:r/>
          </w:p>
        </w:tc>
      </w:tr>
      <w:tr>
        <w:trPr>
          <w:trHeight w:val="567"/>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招标内容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平望镇压缩空气泡沫消防车采购项目</w:t>
            </w:r>
            <w:r/>
          </w:p>
        </w:tc>
      </w:tr>
      <w:tr>
        <w:trPr>
          <w:trHeight w:val="69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rPr>
              <w:t xml:space="preserve">采购代理机构</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苏州建苏工程咨询有限公司</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联系人：陈留群、周娟 </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p>
        </w:tc>
      </w:tr>
      <w:tr>
        <w:trPr>
          <w:trHeight w:val="69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shd w:val="clear" w:color="auto" w:fill="ffffff"/>
              </w:rPr>
              <w:t xml:space="preserve">采购单位</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苏州市吴江区平望镇人民政府</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rPr>
              <w:t xml:space="preserve">江苏省苏州市吴江区</w:t>
            </w:r>
            <w:r>
              <w:rPr>
                <w:rFonts w:hint="eastAsia" w:ascii="宋体" w:hAnsi="宋体" w:cs="宋体"/>
                <w:color w:val="000000" w:themeColor="text1"/>
                <w:szCs w:val="21"/>
              </w:rPr>
              <w:t xml:space="preserve">平望镇西新街8号</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rPr>
              <w:t xml:space="preserve">施晓峰</w:t>
            </w:r>
            <w:r/>
          </w:p>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rPr>
              <w:t xml:space="preserve">0512-63644110</w:t>
            </w:r>
            <w:r/>
          </w:p>
        </w:tc>
      </w:tr>
      <w:tr>
        <w:trPr>
          <w:trHeight w:val="69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投标文件组成</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详见招标文件第二章</w:t>
            </w:r>
            <w:r/>
          </w:p>
        </w:tc>
      </w:tr>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根据苏州市财政局《关于进一步优化市级政府采购营商环境的通知》（苏财购〔2020〕32号），本项目不收取投标保证金。投标人应在投标文件中提交《投标(响应)保证承诺书》，格式详见“第三章”。</w:t>
            </w:r>
            <w:r/>
          </w:p>
        </w:tc>
      </w:tr>
      <w:tr>
        <w:trPr>
          <w:trHeight w:val="5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投标有效期</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w:t>
            </w:r>
            <w:r>
              <w:rPr>
                <w:rFonts w:hint="eastAsia" w:ascii="宋体" w:hAnsi="宋体" w:cs="宋体"/>
                <w:color w:val="000000" w:themeColor="text1"/>
                <w:szCs w:val="21"/>
              </w:rPr>
              <w:t xml:space="preserve">文件提交截止之日起九十天（日历日）</w:t>
            </w:r>
            <w:r/>
          </w:p>
        </w:tc>
      </w:tr>
      <w:tr>
        <w:trPr>
          <w:trHeight w:val="69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color w:val="000000" w:themeColor="text1"/>
                <w:szCs w:val="21"/>
              </w:rPr>
            </w:pPr>
            <w:r>
              <w:rPr>
                <w:rFonts w:hint="eastAsia"/>
                <w:color w:val="000000" w:themeColor="text1"/>
                <w:szCs w:val="21"/>
              </w:rPr>
              <w:t xml:space="preserve">获取招标文件时间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pStyle w:val="789"/>
              <w:ind w:left="0"/>
              <w:spacing w:line="440" w:lineRule="exact"/>
              <w:rPr>
                <w:rFonts w:cs="宋体"/>
                <w:color w:val="000000" w:themeColor="text1"/>
                <w:sz w:val="21"/>
                <w:szCs w:val="21"/>
              </w:rPr>
            </w:pPr>
            <w:r>
              <w:rPr>
                <w:rFonts w:hint="eastAsia" w:cs="宋体"/>
                <w:color w:val="000000" w:themeColor="text1"/>
                <w:sz w:val="21"/>
                <w:szCs w:val="21"/>
              </w:rPr>
              <w:t xml:space="preserve">自招标公告发布之日起</w:t>
            </w:r>
            <w:r>
              <w:rPr>
                <w:rFonts w:hint="eastAsia" w:cs="宋体"/>
                <w:color w:val="000000" w:themeColor="text1"/>
                <w:sz w:val="21"/>
                <w:szCs w:val="21"/>
              </w:rPr>
              <w:t xml:space="preserve">5</w:t>
            </w:r>
            <w:r>
              <w:rPr>
                <w:rFonts w:hint="eastAsia" w:cs="宋体"/>
                <w:color w:val="000000" w:themeColor="text1"/>
                <w:sz w:val="21"/>
                <w:szCs w:val="21"/>
              </w:rPr>
              <w:t xml:space="preserve">个工作日。</w:t>
            </w:r>
            <w:r/>
          </w:p>
        </w:tc>
      </w:tr>
      <w:tr>
        <w:trPr>
          <w:trHeight w:val="680"/>
        </w:trPr>
        <w:tc>
          <w:tcPr>
            <w:tcBorders>
              <w:top w:val="single" w:color="auto" w:sz="4" w:space="0"/>
              <w:left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投标文件网上</w:t>
            </w:r>
            <w:r/>
          </w:p>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提交截止时间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u w:val="single"/>
              </w:rPr>
              <w:t xml:space="preserve">202</w:t>
            </w:r>
            <w:r>
              <w:rPr>
                <w:rFonts w:ascii="宋体" w:hAnsi="宋体" w:cs="宋体"/>
                <w:color w:val="000000" w:themeColor="text1"/>
                <w:szCs w:val="21"/>
                <w:u w:val="single"/>
              </w:rPr>
              <w:t xml:space="preserve">6</w:t>
            </w:r>
            <w:r>
              <w:rPr>
                <w:rFonts w:hint="eastAsia" w:ascii="宋体" w:hAnsi="宋体" w:cs="宋体"/>
                <w:color w:val="000000" w:themeColor="text1"/>
                <w:szCs w:val="21"/>
                <w:u w:val="single"/>
              </w:rPr>
              <w:t xml:space="preserve">年</w:t>
            </w:r>
            <w:r>
              <w:rPr>
                <w:rFonts w:ascii="宋体" w:hAnsi="宋体" w:cs="宋体"/>
                <w:color w:val="000000" w:themeColor="text1"/>
                <w:szCs w:val="21"/>
                <w:u w:val="single"/>
              </w:rPr>
              <w:t xml:space="preserve">01</w:t>
            </w:r>
            <w:r>
              <w:rPr>
                <w:rFonts w:hint="eastAsia" w:ascii="宋体" w:hAnsi="宋体" w:cs="宋体"/>
                <w:color w:val="000000" w:themeColor="text1"/>
                <w:szCs w:val="21"/>
                <w:u w:val="single"/>
              </w:rPr>
              <w:t xml:space="preserve">月</w:t>
            </w:r>
            <w:r>
              <w:rPr>
                <w:rFonts w:ascii="宋体" w:hAnsi="宋体" w:cs="宋体"/>
                <w:color w:val="000000" w:themeColor="text1"/>
                <w:szCs w:val="21"/>
                <w:u w:val="single"/>
              </w:rPr>
              <w:t xml:space="preserve">19</w:t>
            </w:r>
            <w:r>
              <w:rPr>
                <w:rFonts w:hint="eastAsia" w:ascii="宋体" w:hAnsi="宋体" w:cs="宋体"/>
                <w:color w:val="000000" w:themeColor="text1"/>
                <w:szCs w:val="21"/>
                <w:u w:val="single"/>
              </w:rPr>
              <w:t xml:space="preserve">日</w:t>
            </w:r>
            <w:r>
              <w:rPr>
                <w:rFonts w:ascii="宋体" w:hAnsi="宋体" w:cs="宋体"/>
                <w:color w:val="000000" w:themeColor="text1"/>
                <w:szCs w:val="21"/>
                <w:u w:val="single"/>
              </w:rPr>
              <w:t xml:space="preserve">09</w:t>
            </w:r>
            <w:r>
              <w:rPr>
                <w:rFonts w:hint="eastAsia" w:ascii="宋体" w:hAnsi="宋体" w:cs="宋体"/>
                <w:color w:val="000000" w:themeColor="text1"/>
                <w:szCs w:val="21"/>
                <w:u w:val="single"/>
              </w:rPr>
              <w:t xml:space="preserve">:30</w:t>
            </w:r>
            <w:r>
              <w:rPr>
                <w:rFonts w:hint="eastAsia" w:ascii="宋体" w:hAnsi="宋体" w:cs="宋体"/>
                <w:color w:val="000000" w:themeColor="text1"/>
                <w:szCs w:val="21"/>
              </w:rPr>
              <w:t xml:space="preserve">（北京时间） </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投标文件必须在截止时间前完成提交（上传），逾期提交（上传）的投标文件恕不接受。</w:t>
            </w:r>
            <w:r/>
          </w:p>
        </w:tc>
      </w:tr>
      <w:tr>
        <w:trPr>
          <w:trHeight w:val="720"/>
        </w:trPr>
        <w:tc>
          <w:tcPr>
            <w:tcBorders>
              <w:left w:val="single" w:color="auto" w:sz="4" w:space="0"/>
              <w:right w:val="single" w:color="auto" w:sz="4" w:space="0"/>
            </w:tcBorders>
            <w:tcW w:w="639" w:type="dxa"/>
            <w:vAlign w:val="center"/>
            <w:textDirection w:val="lrTb"/>
            <w:noWrap w:val="false"/>
          </w:tcPr>
          <w:p>
            <w:pPr>
              <w:pStyle w:val="953"/>
              <w:ind w:firstLine="0"/>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开标时间</w:t>
            </w:r>
            <w:r/>
          </w:p>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开标地点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u w:val="single"/>
              </w:rPr>
              <w:t xml:space="preserve">202</w:t>
            </w:r>
            <w:r>
              <w:rPr>
                <w:rFonts w:ascii="宋体" w:hAnsi="宋体" w:cs="宋体"/>
                <w:color w:val="000000" w:themeColor="text1"/>
                <w:szCs w:val="21"/>
                <w:u w:val="single"/>
              </w:rPr>
              <w:t xml:space="preserve">6</w:t>
            </w:r>
            <w:r>
              <w:rPr>
                <w:rFonts w:hint="eastAsia" w:ascii="宋体" w:hAnsi="宋体" w:cs="宋体"/>
                <w:color w:val="000000" w:themeColor="text1"/>
                <w:szCs w:val="21"/>
                <w:u w:val="single"/>
              </w:rPr>
              <w:t xml:space="preserve">年</w:t>
            </w:r>
            <w:r>
              <w:rPr>
                <w:rFonts w:ascii="宋体" w:hAnsi="宋体" w:cs="宋体"/>
                <w:color w:val="000000" w:themeColor="text1"/>
                <w:szCs w:val="21"/>
                <w:u w:val="single"/>
              </w:rPr>
              <w:t xml:space="preserve">01</w:t>
            </w:r>
            <w:r>
              <w:rPr>
                <w:rFonts w:hint="eastAsia" w:ascii="宋体" w:hAnsi="宋体" w:cs="宋体"/>
                <w:color w:val="000000" w:themeColor="text1"/>
                <w:szCs w:val="21"/>
                <w:u w:val="single"/>
              </w:rPr>
              <w:t xml:space="preserve">月</w:t>
            </w:r>
            <w:r>
              <w:rPr>
                <w:rFonts w:ascii="宋体" w:hAnsi="宋体" w:cs="宋体"/>
                <w:color w:val="000000" w:themeColor="text1"/>
                <w:szCs w:val="21"/>
                <w:u w:val="single"/>
              </w:rPr>
              <w:t xml:space="preserve">19</w:t>
            </w:r>
            <w:r>
              <w:rPr>
                <w:rFonts w:hint="eastAsia" w:ascii="宋体" w:hAnsi="宋体" w:cs="宋体"/>
                <w:color w:val="000000" w:themeColor="text1"/>
                <w:szCs w:val="21"/>
                <w:u w:val="single"/>
              </w:rPr>
              <w:t xml:space="preserve">日</w:t>
            </w:r>
            <w:r>
              <w:rPr>
                <w:rFonts w:ascii="宋体" w:hAnsi="宋体" w:cs="宋体"/>
                <w:color w:val="000000" w:themeColor="text1"/>
                <w:szCs w:val="21"/>
                <w:u w:val="single"/>
              </w:rPr>
              <w:t xml:space="preserve">09</w:t>
            </w:r>
            <w:r>
              <w:rPr>
                <w:rFonts w:hint="eastAsia" w:ascii="宋体" w:hAnsi="宋体" w:cs="宋体"/>
                <w:color w:val="000000" w:themeColor="text1"/>
                <w:szCs w:val="21"/>
                <w:u w:val="single"/>
              </w:rPr>
              <w:t xml:space="preserve">:30</w:t>
            </w:r>
            <w:r>
              <w:rPr>
                <w:rFonts w:hint="eastAsia" w:ascii="宋体" w:hAnsi="宋体" w:cs="宋体"/>
                <w:color w:val="000000" w:themeColor="text1"/>
                <w:szCs w:val="21"/>
              </w:rPr>
              <w:t xml:space="preserve">（北京时间）</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“苏采云”系统（网址：</w:t>
            </w:r>
            <w:hyperlink r:id="rId12" w:tooltip="http://jszfcg.jsczt.cn/" w:history="1">
              <w:r>
                <w:rPr>
                  <w:rFonts w:hint="eastAsia" w:ascii="宋体" w:hAnsi="宋体" w:cs="宋体"/>
                  <w:color w:val="000000" w:themeColor="text1"/>
                  <w:szCs w:val="21"/>
                </w:rPr>
                <w:t xml:space="preserve">http://jszfcg.jsczt.cn/</w:t>
              </w:r>
            </w:hyperlink>
            <w:r>
              <w:rPr>
                <w:rFonts w:hint="eastAsia" w:ascii="宋体" w:hAnsi="宋体" w:cs="宋体"/>
                <w:color w:val="000000" w:themeColor="text1"/>
                <w:szCs w:val="21"/>
              </w:rPr>
              <w:t xml:space="preserve">）</w:t>
            </w:r>
            <w:r/>
          </w:p>
          <w:p>
            <w:pPr>
              <w:spacing w:line="380" w:lineRule="exact"/>
              <w:rPr>
                <w:rFonts w:ascii="宋体" w:hAnsi="宋体" w:cs="宋体"/>
                <w:color w:val="000000" w:themeColor="text1"/>
                <w:szCs w:val="21"/>
              </w:rPr>
            </w:pPr>
            <w:r>
              <w:rPr>
                <w:rFonts w:hint="eastAsia" w:ascii="宋体" w:hAnsi="宋体" w:cs="宋体"/>
                <w:b/>
                <w:color w:val="000000" w:themeColor="text1"/>
                <w:szCs w:val="21"/>
              </w:rPr>
              <w:t xml:space="preserve">本项目为不见面开标项目，开启阶段供应商在【供应商解密】环节必须使用 CA证书解密电子投标文件，如在系统规定的解密时间(投标文件提交截止时间后 30 分钟)内未能完成解密的视为放弃投标。</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评标时间</w:t>
            </w:r>
            <w:r/>
          </w:p>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评标地点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s="宋体"/>
                <w:color w:val="000000" w:themeColor="text1"/>
                <w:szCs w:val="21"/>
                <w:u w:val="single"/>
              </w:rPr>
              <w:t xml:space="preserve">202</w:t>
            </w:r>
            <w:r>
              <w:rPr>
                <w:rFonts w:ascii="宋体" w:hAnsi="宋体" w:cs="宋体"/>
                <w:color w:val="000000" w:themeColor="text1"/>
                <w:szCs w:val="21"/>
                <w:u w:val="single"/>
              </w:rPr>
              <w:t xml:space="preserve">6</w:t>
            </w:r>
            <w:r>
              <w:rPr>
                <w:rFonts w:hint="eastAsia" w:ascii="宋体" w:hAnsi="宋体" w:cs="宋体"/>
                <w:color w:val="000000" w:themeColor="text1"/>
                <w:szCs w:val="21"/>
                <w:u w:val="single"/>
              </w:rPr>
              <w:t xml:space="preserve">年</w:t>
            </w:r>
            <w:r>
              <w:rPr>
                <w:rFonts w:ascii="宋体" w:hAnsi="宋体" w:cs="宋体"/>
                <w:color w:val="000000" w:themeColor="text1"/>
                <w:szCs w:val="21"/>
                <w:u w:val="single"/>
              </w:rPr>
              <w:t xml:space="preserve">01</w:t>
            </w:r>
            <w:r>
              <w:rPr>
                <w:rFonts w:hint="eastAsia" w:ascii="宋体" w:hAnsi="宋体" w:cs="宋体"/>
                <w:color w:val="000000" w:themeColor="text1"/>
                <w:szCs w:val="21"/>
                <w:u w:val="single"/>
              </w:rPr>
              <w:t xml:space="preserve">月</w:t>
            </w:r>
            <w:r>
              <w:rPr>
                <w:rFonts w:ascii="宋体" w:hAnsi="宋体" w:cs="宋体"/>
                <w:color w:val="000000" w:themeColor="text1"/>
                <w:szCs w:val="21"/>
                <w:u w:val="single"/>
              </w:rPr>
              <w:t xml:space="preserve">19</w:t>
            </w:r>
            <w:r>
              <w:rPr>
                <w:rFonts w:hint="eastAsia" w:ascii="宋体" w:hAnsi="宋体" w:cs="宋体"/>
                <w:color w:val="000000" w:themeColor="text1"/>
                <w:szCs w:val="21"/>
                <w:u w:val="single"/>
              </w:rPr>
              <w:t xml:space="preserve">日</w:t>
            </w:r>
            <w:r>
              <w:rPr>
                <w:rFonts w:ascii="宋体" w:hAnsi="宋体" w:cs="宋体"/>
                <w:color w:val="000000" w:themeColor="text1"/>
                <w:szCs w:val="21"/>
                <w:u w:val="single"/>
              </w:rPr>
              <w:t xml:space="preserve">09</w:t>
            </w:r>
            <w:r>
              <w:rPr>
                <w:rFonts w:hint="eastAsia" w:ascii="宋体" w:hAnsi="宋体" w:cs="宋体"/>
                <w:color w:val="000000" w:themeColor="text1"/>
                <w:szCs w:val="21"/>
                <w:u w:val="single"/>
              </w:rPr>
              <w:t xml:space="preserve">:</w:t>
            </w:r>
            <w:r>
              <w:rPr>
                <w:rFonts w:ascii="宋体" w:hAnsi="宋体" w:cs="宋体"/>
                <w:color w:val="000000" w:themeColor="text1"/>
                <w:szCs w:val="21"/>
                <w:u w:val="single"/>
              </w:rPr>
              <w:t xml:space="preserve">30</w:t>
            </w:r>
            <w:r>
              <w:rPr>
                <w:rFonts w:hint="eastAsia" w:ascii="宋体" w:hAnsi="宋体" w:cs="宋体"/>
                <w:color w:val="000000" w:themeColor="text1"/>
                <w:szCs w:val="21"/>
              </w:rPr>
              <w:t xml:space="preserve">（北京时间）</w:t>
            </w:r>
            <w:r/>
          </w:p>
          <w:p>
            <w:pPr>
              <w:jc w:val="left"/>
              <w:spacing w:line="380" w:lineRule="exact"/>
              <w:rPr>
                <w:rFonts w:ascii="宋体" w:hAnsi="宋体" w:cs="宋体"/>
                <w:color w:val="000000" w:themeColor="text1"/>
                <w:szCs w:val="21"/>
              </w:rPr>
            </w:pPr>
            <w:r>
              <w:rPr>
                <w:rFonts w:hint="eastAsia" w:ascii="宋体" w:hAnsi="宋体" w:cs="宋体"/>
                <w:bCs/>
                <w:color w:val="000000" w:themeColor="text1"/>
                <w:szCs w:val="21"/>
                <w:lang w:bidi="ar"/>
              </w:rPr>
              <w:t xml:space="preserve">地点：</w:t>
            </w:r>
            <w:r>
              <w:rPr>
                <w:rFonts w:hint="eastAsia" w:ascii="宋体" w:hAnsi="宋体" w:cs="宋体"/>
                <w:bCs/>
                <w:color w:val="000000" w:themeColor="text1"/>
                <w:szCs w:val="21"/>
              </w:rPr>
              <w:t xml:space="preserve">苏州市公共资源交易中心吴江分中心</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楼评标区（吴江区开平路998号三楼</w:t>
            </w:r>
            <w:r>
              <w:rPr>
                <w:rStyle w:val="985"/>
                <w:rFonts w:hint="eastAsia" w:ascii="宋体" w:hAnsi="宋体" w:cs="宋体"/>
                <w:bCs/>
                <w:color w:val="000000" w:themeColor="text1"/>
                <w:szCs w:val="21"/>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投标文件份数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本项目采用电子投标文件，投标人按照招标文件要求制作上传电子投标文件，投标人无需提供纸质投标文件。</w:t>
            </w:r>
            <w:r/>
          </w:p>
          <w:p>
            <w:pPr>
              <w:jc w:val="left"/>
              <w:spacing w:line="380" w:lineRule="exact"/>
              <w:rPr>
                <w:rFonts w:ascii="宋体" w:hAnsi="宋体"/>
                <w:color w:val="000000" w:themeColor="text1"/>
                <w:szCs w:val="21"/>
              </w:rPr>
            </w:pPr>
            <w:r>
              <w:rPr>
                <w:rFonts w:hint="eastAsia" w:ascii="宋体" w:hAnsi="宋体"/>
                <w:bCs/>
                <w:color w:val="000000" w:themeColor="text1"/>
                <w:szCs w:val="21"/>
                <w:lang w:val="zh-CN"/>
              </w:rPr>
              <w:t xml:space="preserve">中标后5个工作日内，中标单位向采购</w:t>
            </w:r>
            <w:r>
              <w:rPr>
                <w:rFonts w:hint="eastAsia" w:ascii="宋体" w:hAnsi="宋体" w:cs="宋体"/>
                <w:color w:val="000000" w:themeColor="text1"/>
                <w:szCs w:val="21"/>
              </w:rPr>
              <w:t xml:space="preserve">代理</w:t>
            </w:r>
            <w:r>
              <w:rPr>
                <w:rFonts w:hint="eastAsia" w:ascii="宋体" w:hAnsi="宋体"/>
                <w:bCs/>
                <w:color w:val="000000" w:themeColor="text1"/>
                <w:szCs w:val="21"/>
                <w:lang w:val="zh-CN"/>
              </w:rPr>
              <w:t xml:space="preserve">机构提供与电子投标文件内容一致的纸质投标文件叁份。</w:t>
            </w:r>
            <w:r/>
          </w:p>
        </w:tc>
      </w:tr>
      <w:tr>
        <w:trPr>
          <w:trHeight w:val="53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投标报价本位币</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履约保证金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color w:val="000000" w:themeColor="text1"/>
                <w:szCs w:val="21"/>
              </w:rPr>
              <w:t xml:space="preserve">按合同约定，未做说明的则为无。</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rPr>
              <w:t xml:space="preserve">评分标准</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color w:val="000000" w:themeColor="text1"/>
                <w:szCs w:val="21"/>
              </w:rPr>
            </w:pPr>
            <w:r>
              <w:rPr>
                <w:rFonts w:hint="eastAsia" w:ascii="宋体" w:hAnsi="宋体" w:cs="宋体"/>
                <w:color w:val="000000" w:themeColor="text1"/>
              </w:rPr>
              <w:t xml:space="preserve">具体见招标文件</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rPr>
              <w:t xml:space="preserve">评标方法</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color w:val="000000" w:themeColor="text1"/>
                <w:szCs w:val="21"/>
              </w:rPr>
            </w:pPr>
            <w:r>
              <w:rPr>
                <w:rFonts w:hint="eastAsia" w:ascii="宋体" w:hAnsi="宋体" w:cs="宋体"/>
                <w:color w:val="000000" w:themeColor="text1"/>
              </w:rPr>
              <w:t xml:space="preserve">综合评分法</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中标通知书</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确定出中标人后，采购代理机构在法定时间内向中标人发出中标通知书。中标通知书将成为合同的组成部分。</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请中标人在中标结果公告届满之日起30日内,使用CA证书登录“苏采云”系统及时下载中标通知书。</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中标服务费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w:t>
            </w:r>
            <w:r/>
          </w:p>
          <w:p>
            <w:pPr>
              <w:spacing w:line="380" w:lineRule="exact"/>
              <w:rPr>
                <w:rFonts w:ascii="宋体" w:hAnsi="宋体"/>
                <w:color w:val="000000" w:themeColor="text1"/>
                <w:szCs w:val="21"/>
              </w:rPr>
            </w:pPr>
            <w:r>
              <w:rPr>
                <w:rFonts w:hint="eastAsia" w:ascii="宋体" w:hAnsi="宋体" w:cs="宋体"/>
                <w:color w:val="000000" w:themeColor="text1"/>
                <w:szCs w:val="21"/>
              </w:rPr>
              <w:t xml:space="preserve">代理服务费按上述规定的标准和差额定率累进法进行计算收取,</w:t>
            </w:r>
            <w:r>
              <w:rPr>
                <w:rFonts w:hint="eastAsia" w:ascii="宋体" w:hAnsi="宋体" w:cs="宋体"/>
                <w:color w:val="000000" w:themeColor="text1"/>
                <w:szCs w:val="21"/>
              </w:rPr>
              <w:t xml:space="preserve">本项目采购代理服务费为人民币</w:t>
            </w:r>
            <w:r>
              <w:rPr>
                <w:rFonts w:hint="eastAsia" w:ascii="宋体" w:hAnsi="宋体" w:cs="宋体"/>
                <w:color w:val="000000" w:themeColor="text1"/>
                <w:szCs w:val="21"/>
              </w:rPr>
              <w:t xml:space="preserve">肆万贰仟伍佰</w:t>
            </w:r>
            <w:r>
              <w:rPr>
                <w:rFonts w:hint="eastAsia" w:ascii="宋体" w:hAnsi="宋体" w:cs="宋体"/>
                <w:color w:val="000000" w:themeColor="text1"/>
                <w:szCs w:val="21"/>
              </w:rPr>
              <w:t xml:space="preserve">元整（小写：</w:t>
            </w:r>
            <w:r>
              <w:rPr>
                <w:rFonts w:ascii="宋体" w:hAnsi="宋体" w:cs="宋体"/>
                <w:color w:val="000000" w:themeColor="text1"/>
                <w:szCs w:val="21"/>
              </w:rPr>
              <w:t xml:space="preserve">42500</w:t>
            </w:r>
            <w:r>
              <w:rPr>
                <w:rFonts w:hint="eastAsia" w:ascii="宋体" w:hAnsi="宋体" w:cs="宋体"/>
                <w:color w:val="000000" w:themeColor="text1"/>
                <w:szCs w:val="21"/>
              </w:rPr>
              <w:t xml:space="preserve">.00元）。由</w:t>
            </w:r>
            <w:r>
              <w:rPr>
                <w:rFonts w:hint="eastAsia" w:ascii="宋体" w:hAnsi="宋体" w:cs="宋体"/>
                <w:color w:val="000000" w:themeColor="text1"/>
                <w:szCs w:val="21"/>
              </w:rPr>
              <w:t xml:space="preserve">中标单位</w:t>
            </w:r>
            <w:r>
              <w:rPr>
                <w:rFonts w:hint="eastAsia" w:ascii="宋体" w:hAnsi="宋体" w:cs="宋体"/>
                <w:color w:val="000000" w:themeColor="text1"/>
                <w:szCs w:val="21"/>
              </w:rPr>
              <w:t xml:space="preserve">在领取</w:t>
            </w:r>
            <w:r>
              <w:rPr>
                <w:rFonts w:hint="eastAsia" w:ascii="宋体" w:hAnsi="宋体" w:cs="宋体"/>
                <w:color w:val="000000" w:themeColor="text1"/>
                <w:szCs w:val="21"/>
              </w:rPr>
              <w:t xml:space="preserve">中标</w:t>
            </w:r>
            <w:r>
              <w:rPr>
                <w:rFonts w:hint="eastAsia" w:ascii="宋体" w:hAnsi="宋体" w:cs="宋体"/>
                <w:color w:val="000000" w:themeColor="text1"/>
                <w:szCs w:val="21"/>
              </w:rPr>
              <w:t xml:space="preserve">通知书时向采购代理机构一次性付清；请各供应商在报价时予以综合考虑。</w:t>
            </w:r>
            <w:r/>
          </w:p>
          <w:p>
            <w:pPr>
              <w:spacing w:line="380" w:lineRule="exact"/>
              <w:rPr>
                <w:rFonts w:ascii="宋体" w:hAnsi="宋体"/>
                <w:color w:val="000000" w:themeColor="text1"/>
                <w:szCs w:val="21"/>
              </w:rPr>
            </w:pPr>
            <w:r>
              <w:rPr>
                <w:rFonts w:hint="eastAsia" w:ascii="宋体" w:hAnsi="宋体"/>
                <w:color w:val="000000" w:themeColor="text1"/>
                <w:szCs w:val="21"/>
              </w:rPr>
              <w:t xml:space="preserve">服务费交纳账户：苏州建苏工程咨询有限公司</w:t>
            </w:r>
            <w:r/>
          </w:p>
          <w:p>
            <w:pPr>
              <w:spacing w:line="380" w:lineRule="exact"/>
              <w:rPr>
                <w:rFonts w:ascii="宋体" w:hAnsi="宋体"/>
                <w:color w:val="000000" w:themeColor="text1"/>
                <w:szCs w:val="21"/>
              </w:rPr>
            </w:pPr>
            <w:r>
              <w:rPr>
                <w:rFonts w:hint="eastAsia" w:ascii="宋体" w:hAnsi="宋体"/>
                <w:color w:val="000000" w:themeColor="text1"/>
                <w:szCs w:val="21"/>
              </w:rPr>
              <w:t xml:space="preserve">开户银行：中国建设银行股份有限公司苏州长三角一体化示范区分行营业部</w:t>
            </w:r>
            <w:r/>
          </w:p>
          <w:p>
            <w:pPr>
              <w:jc w:val="left"/>
              <w:spacing w:line="380" w:lineRule="exact"/>
              <w:rPr>
                <w:rFonts w:ascii="宋体" w:hAnsi="宋体" w:cs="宋体"/>
                <w:color w:val="000000" w:themeColor="text1"/>
                <w:szCs w:val="21"/>
              </w:rPr>
            </w:pPr>
            <w:r>
              <w:rPr>
                <w:rFonts w:hint="eastAsia" w:ascii="宋体" w:hAnsi="宋体"/>
                <w:color w:val="000000" w:themeColor="text1"/>
                <w:szCs w:val="21"/>
              </w:rPr>
              <w:t xml:space="preserve">账   号：32201997636059500229</w:t>
            </w:r>
            <w:r/>
          </w:p>
        </w:tc>
      </w:tr>
      <w:tr>
        <w:trPr>
          <w:trHeight w:val="6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ascii="宋体" w:hAnsi="宋体" w:cs="宋体"/>
                <w:color w:val="000000" w:themeColor="text1"/>
                <w:szCs w:val="21"/>
              </w:rPr>
              <w:t xml:space="preserve">19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导致无效标因素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投标文件属下列情况之一的，在资格性、符合性检查时按照无效投标处理：</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（一）未按照招标文件规定要求签署、盖章的；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（二）不具备招标文件中规定资格要求的；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（三）报价超过招标文件中规定的预算金额或者最高限价的；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（四）投标文件含有采购人不能接受的附加条件的；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（五）</w:t>
            </w:r>
            <w:r>
              <w:rPr>
                <w:rFonts w:hint="eastAsia" w:ascii="宋体" w:hAnsi="宋体"/>
                <w:bCs/>
                <w:color w:val="000000" w:themeColor="text1"/>
                <w:szCs w:val="21"/>
                <w:lang w:val="zh-CN"/>
              </w:rPr>
              <w:t xml:space="preserve">不同投标（响应）文件制作机器码一致的；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（六）法律、法规和招标文件规定的其他无效情形。</w:t>
            </w:r>
            <w:r/>
          </w:p>
        </w:tc>
      </w:tr>
      <w:tr>
        <w:trPr>
          <w:trHeight w:val="6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0</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导致废标因素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出现下列情形之一的，为废标： </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（一）符合专业条件的投标人或者对招标文件作实质响应的投标人不足三家的；</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（二）出现影响采购公正的违法、违规行为的； </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（三）投标人的报价均超过了采购预算或最高限价，采购人不能支付的； </w:t>
            </w:r>
            <w:r/>
          </w:p>
          <w:p>
            <w:pPr>
              <w:jc w:val="left"/>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（四）因重大变故，采购任务取消的。</w:t>
            </w:r>
            <w:r/>
          </w:p>
        </w:tc>
      </w:tr>
    </w:tbl>
    <w:p>
      <w:pPr>
        <w:jc w:val="center"/>
        <w:spacing w:line="440" w:lineRule="exact"/>
        <w:rPr>
          <w:rFonts w:ascii="宋体" w:hAnsi="宋体" w:cs="宋体"/>
          <w:color w:val="000000" w:themeColor="text1"/>
          <w:sz w:val="24"/>
          <w:szCs w:val="24"/>
        </w:rPr>
      </w:pPr>
      <w:r>
        <w:rPr>
          <w:rFonts w:ascii="宋体" w:hAnsi="宋体" w:cs="宋体"/>
          <w:color w:val="000000" w:themeColor="text1"/>
          <w:sz w:val="24"/>
          <w:szCs w:val="24"/>
        </w:rPr>
      </w:r>
      <w:r/>
    </w:p>
    <w:p>
      <w:pPr>
        <w:jc w:val="left"/>
        <w:widowControl/>
        <w:rPr>
          <w:rFonts w:ascii="宋体" w:hAnsi="宋体" w:cs="宋体"/>
          <w:color w:val="000000" w:themeColor="text1"/>
          <w:sz w:val="24"/>
          <w:szCs w:val="24"/>
        </w:rPr>
      </w:pPr>
      <w:r>
        <w:rPr>
          <w:rFonts w:ascii="宋体" w:hAnsi="宋体" w:cs="宋体"/>
          <w:color w:val="000000" w:themeColor="text1"/>
          <w:sz w:val="24"/>
          <w:szCs w:val="24"/>
        </w:rPr>
        <w:br w:type="page" w:clear="all"/>
      </w:r>
      <w:r/>
    </w:p>
    <w:sdt>
      <w:sdtPr>
        <w15:appearance w15:val="boundingBox"/>
        <w:id w:val="147465056"/>
        <w:docPartObj>
          <w:docPartGallery w:val="Table of Contents"/>
          <w:docPartUnique w:val="true"/>
        </w:docPartObj>
        <w:rPr>
          <w:rFonts w:hint="eastAsia" w:ascii="宋体" w:hAnsi="宋体" w:cs="宋体"/>
          <w:color w:val="000000" w:themeColor="text1"/>
          <w:sz w:val="24"/>
          <w:szCs w:val="24"/>
        </w:rPr>
      </w:sdtPr>
      <w:sdtContent>
        <w:p>
          <w:pPr>
            <w:jc w:val="center"/>
            <w:spacing w:line="440" w:lineRule="exact"/>
            <w:rPr>
              <w:rFonts w:ascii="宋体" w:hAnsi="宋体" w:cs="宋体"/>
              <w:b/>
              <w:bCs/>
              <w:color w:val="000000" w:themeColor="text1"/>
              <w:sz w:val="36"/>
              <w:szCs w:val="36"/>
            </w:rPr>
          </w:pPr>
          <w:r>
            <w:rPr>
              <w:rFonts w:hint="eastAsia" w:ascii="宋体" w:hAnsi="宋体" w:cs="宋体"/>
              <w:b/>
              <w:bCs/>
              <w:color w:val="000000" w:themeColor="text1"/>
              <w:sz w:val="36"/>
              <w:szCs w:val="36"/>
            </w:rPr>
            <w:t xml:space="preserve">目 录</w:t>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rPr>
              <w:rFonts w:hint="eastAsia" w:ascii="宋体" w:hAnsi="宋体" w:cs="宋体"/>
              <w:color w:val="000000" w:themeColor="text1"/>
              <w:szCs w:val="24"/>
            </w:rPr>
            <w:fldChar w:fldCharType="begin"/>
          </w:r>
          <w:r>
            <w:rPr>
              <w:rFonts w:hint="eastAsia" w:ascii="宋体" w:hAnsi="宋体" w:cs="宋体"/>
              <w:color w:val="000000" w:themeColor="text1"/>
              <w:szCs w:val="24"/>
            </w:rPr>
            <w:instrText xml:space="preserve">TOC \o "1-3" \h \u </w:instrText>
          </w:r>
          <w:r>
            <w:rPr>
              <w:rFonts w:hint="eastAsia" w:ascii="宋体" w:hAnsi="宋体" w:cs="宋体"/>
              <w:color w:val="000000" w:themeColor="text1"/>
              <w:szCs w:val="24"/>
            </w:rPr>
            <w:fldChar w:fldCharType="separate"/>
          </w:r>
          <w:hyperlink w:tooltip="#_Toc215739050" w:anchor="_Toc215739050" w:history="1">
            <w:r>
              <w:rPr>
                <w:rStyle w:val="803"/>
                <w:rFonts w:ascii="宋体" w:hAnsi="宋体" w:cs="宋体"/>
                <w:b/>
                <w:bCs/>
                <w:color w:val="000000" w:themeColor="text1"/>
              </w:rPr>
              <w:t xml:space="preserve">第一章 投标邀请函</w:t>
            </w:r>
            <w:r>
              <w:rPr>
                <w:b/>
                <w:bCs/>
                <w:color w:val="000000" w:themeColor="text1"/>
              </w:rPr>
              <w:tab/>
            </w:r>
            <w:r>
              <w:rPr>
                <w:b/>
                <w:bCs/>
                <w:color w:val="000000" w:themeColor="text1"/>
              </w:rPr>
              <w:fldChar w:fldCharType="begin"/>
            </w:r>
            <w:r>
              <w:rPr>
                <w:b/>
                <w:bCs/>
                <w:color w:val="000000" w:themeColor="text1"/>
              </w:rPr>
              <w:instrText xml:space="preserve"> PAGEREF _Toc215739050 \h </w:instrText>
            </w:r>
            <w:r>
              <w:rPr>
                <w:b/>
                <w:bCs/>
                <w:color w:val="000000" w:themeColor="text1"/>
              </w:rPr>
            </w:r>
            <w:r>
              <w:rPr>
                <w:b/>
                <w:bCs/>
                <w:color w:val="000000" w:themeColor="text1"/>
              </w:rPr>
              <w:fldChar w:fldCharType="separate"/>
            </w:r>
            <w:r>
              <w:rPr>
                <w:b/>
                <w:bCs/>
                <w:color w:val="000000" w:themeColor="text1"/>
              </w:rPr>
              <w:t xml:space="preserve">5</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1" w:anchor="_Toc215739051" w:history="1">
            <w:r>
              <w:rPr>
                <w:rStyle w:val="803"/>
                <w:rFonts w:ascii="宋体" w:hAnsi="宋体" w:cs="宋体"/>
                <w:b/>
                <w:bCs/>
                <w:color w:val="000000" w:themeColor="text1"/>
              </w:rPr>
              <w:t xml:space="preserve">第二章 投标人须知</w:t>
            </w:r>
            <w:r>
              <w:rPr>
                <w:b/>
                <w:bCs/>
                <w:color w:val="000000" w:themeColor="text1"/>
              </w:rPr>
              <w:tab/>
            </w:r>
            <w:r>
              <w:rPr>
                <w:b/>
                <w:bCs/>
                <w:color w:val="000000" w:themeColor="text1"/>
              </w:rPr>
              <w:fldChar w:fldCharType="begin"/>
            </w:r>
            <w:r>
              <w:rPr>
                <w:b/>
                <w:bCs/>
                <w:color w:val="000000" w:themeColor="text1"/>
              </w:rPr>
              <w:instrText xml:space="preserve"> PAGEREF _Toc215739051 \h </w:instrText>
            </w:r>
            <w:r>
              <w:rPr>
                <w:b/>
                <w:bCs/>
                <w:color w:val="000000" w:themeColor="text1"/>
              </w:rPr>
            </w:r>
            <w:r>
              <w:rPr>
                <w:b/>
                <w:bCs/>
                <w:color w:val="000000" w:themeColor="text1"/>
              </w:rPr>
              <w:fldChar w:fldCharType="separate"/>
            </w:r>
            <w:r>
              <w:rPr>
                <w:b/>
                <w:bCs/>
                <w:color w:val="000000" w:themeColor="text1"/>
              </w:rPr>
              <w:t xml:space="preserve">9</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2" w:anchor="_Toc215739052" w:history="1">
            <w:r>
              <w:rPr>
                <w:rStyle w:val="803"/>
                <w:rFonts w:ascii="宋体" w:hAnsi="宋体" w:cs="宋体"/>
                <w:b/>
                <w:bCs/>
                <w:color w:val="000000" w:themeColor="text1"/>
              </w:rPr>
              <w:t xml:space="preserve">第三章 投标文件格式</w:t>
            </w:r>
            <w:r>
              <w:rPr>
                <w:b/>
                <w:bCs/>
                <w:color w:val="000000" w:themeColor="text1"/>
              </w:rPr>
              <w:tab/>
            </w:r>
            <w:r>
              <w:rPr>
                <w:b/>
                <w:bCs/>
                <w:color w:val="000000" w:themeColor="text1"/>
              </w:rPr>
              <w:fldChar w:fldCharType="begin"/>
            </w:r>
            <w:r>
              <w:rPr>
                <w:b/>
                <w:bCs/>
                <w:color w:val="000000" w:themeColor="text1"/>
              </w:rPr>
              <w:instrText xml:space="preserve"> PAGEREF _Toc215739052 \h </w:instrText>
            </w:r>
            <w:r>
              <w:rPr>
                <w:b/>
                <w:bCs/>
                <w:color w:val="000000" w:themeColor="text1"/>
              </w:rPr>
            </w:r>
            <w:r>
              <w:rPr>
                <w:b/>
                <w:bCs/>
                <w:color w:val="000000" w:themeColor="text1"/>
              </w:rPr>
              <w:fldChar w:fldCharType="separate"/>
            </w:r>
            <w:r>
              <w:rPr>
                <w:b/>
                <w:bCs/>
                <w:color w:val="000000" w:themeColor="text1"/>
              </w:rPr>
              <w:t xml:space="preserve">23</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3" w:anchor="_Toc215739053" w:history="1">
            <w:r>
              <w:rPr>
                <w:rStyle w:val="803"/>
                <w:rFonts w:ascii="宋体" w:hAnsi="宋体" w:cs="宋体"/>
                <w:b/>
                <w:bCs/>
                <w:color w:val="000000" w:themeColor="text1"/>
              </w:rPr>
              <w:t xml:space="preserve">第四章 采购内容</w:t>
            </w:r>
            <w:r>
              <w:rPr>
                <w:b/>
                <w:bCs/>
                <w:color w:val="000000" w:themeColor="text1"/>
              </w:rPr>
              <w:tab/>
            </w:r>
            <w:r>
              <w:rPr>
                <w:b/>
                <w:bCs/>
                <w:color w:val="000000" w:themeColor="text1"/>
              </w:rPr>
              <w:fldChar w:fldCharType="begin"/>
            </w:r>
            <w:r>
              <w:rPr>
                <w:b/>
                <w:bCs/>
                <w:color w:val="000000" w:themeColor="text1"/>
              </w:rPr>
              <w:instrText xml:space="preserve"> PAGEREF _Toc215739053 \h </w:instrText>
            </w:r>
            <w:r>
              <w:rPr>
                <w:b/>
                <w:bCs/>
                <w:color w:val="000000" w:themeColor="text1"/>
              </w:rPr>
            </w:r>
            <w:r>
              <w:rPr>
                <w:b/>
                <w:bCs/>
                <w:color w:val="000000" w:themeColor="text1"/>
              </w:rPr>
              <w:fldChar w:fldCharType="separate"/>
            </w:r>
            <w:r>
              <w:rPr>
                <w:b/>
                <w:bCs/>
                <w:color w:val="000000" w:themeColor="text1"/>
              </w:rPr>
              <w:t xml:space="preserve">44</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4" w:anchor="_Toc215739054" w:history="1">
            <w:r>
              <w:rPr>
                <w:rStyle w:val="803"/>
                <w:rFonts w:ascii="宋体" w:hAnsi="宋体" w:cs="宋体"/>
                <w:b/>
                <w:bCs/>
                <w:color w:val="000000" w:themeColor="text1"/>
              </w:rPr>
              <w:t xml:space="preserve">第五章 合同一般条款</w:t>
            </w:r>
            <w:r>
              <w:rPr>
                <w:b/>
                <w:bCs/>
                <w:color w:val="000000" w:themeColor="text1"/>
              </w:rPr>
              <w:tab/>
            </w:r>
            <w:r>
              <w:rPr>
                <w:b/>
                <w:bCs/>
                <w:color w:val="000000" w:themeColor="text1"/>
              </w:rPr>
              <w:fldChar w:fldCharType="begin"/>
            </w:r>
            <w:r>
              <w:rPr>
                <w:b/>
                <w:bCs/>
                <w:color w:val="000000" w:themeColor="text1"/>
              </w:rPr>
              <w:instrText xml:space="preserve"> PAGEREF _Toc215739054 \h </w:instrText>
            </w:r>
            <w:r>
              <w:rPr>
                <w:b/>
                <w:bCs/>
                <w:color w:val="000000" w:themeColor="text1"/>
              </w:rPr>
            </w:r>
            <w:r>
              <w:rPr>
                <w:b/>
                <w:bCs/>
                <w:color w:val="000000" w:themeColor="text1"/>
              </w:rPr>
              <w:fldChar w:fldCharType="separate"/>
            </w:r>
            <w:r>
              <w:rPr>
                <w:b/>
                <w:bCs/>
                <w:color w:val="000000" w:themeColor="text1"/>
              </w:rPr>
              <w:t xml:space="preserve">66</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5" w:anchor="_Toc215739055" w:history="1">
            <w:r>
              <w:rPr>
                <w:rStyle w:val="803"/>
                <w:rFonts w:ascii="宋体" w:hAnsi="宋体" w:cs="宋体"/>
                <w:b/>
                <w:bCs/>
                <w:color w:val="000000" w:themeColor="text1"/>
              </w:rPr>
              <w:t xml:space="preserve">第六章 合同特殊条款</w:t>
            </w:r>
            <w:r>
              <w:rPr>
                <w:b/>
                <w:bCs/>
                <w:color w:val="000000" w:themeColor="text1"/>
              </w:rPr>
              <w:tab/>
            </w:r>
            <w:r>
              <w:rPr>
                <w:b/>
                <w:bCs/>
                <w:color w:val="000000" w:themeColor="text1"/>
              </w:rPr>
              <w:fldChar w:fldCharType="begin"/>
            </w:r>
            <w:r>
              <w:rPr>
                <w:b/>
                <w:bCs/>
                <w:color w:val="000000" w:themeColor="text1"/>
              </w:rPr>
              <w:instrText xml:space="preserve"> PAGEREF _Toc215739055 \h </w:instrText>
            </w:r>
            <w:r>
              <w:rPr>
                <w:b/>
                <w:bCs/>
                <w:color w:val="000000" w:themeColor="text1"/>
              </w:rPr>
            </w:r>
            <w:r>
              <w:rPr>
                <w:b/>
                <w:bCs/>
                <w:color w:val="000000" w:themeColor="text1"/>
              </w:rPr>
              <w:fldChar w:fldCharType="separate"/>
            </w:r>
            <w:r>
              <w:rPr>
                <w:b/>
                <w:bCs/>
                <w:color w:val="000000" w:themeColor="text1"/>
              </w:rPr>
              <w:t xml:space="preserve">70</w:t>
            </w:r>
            <w:r>
              <w:rPr>
                <w:b/>
                <w:bCs/>
                <w:color w:val="000000" w:themeColor="text1"/>
              </w:rPr>
              <w:fldChar w:fldCharType="end"/>
            </w:r>
          </w:hyperlink>
          <w:r/>
          <w:r/>
        </w:p>
        <w:p>
          <w:pPr>
            <w:pStyle w:val="784"/>
            <w:spacing w:line="360" w:lineRule="auto"/>
            <w:tabs>
              <w:tab w:val="right" w:pos="8313" w:leader="dot"/>
            </w:tabs>
            <w:rPr>
              <w:rFonts w:asciiTheme="minorHAnsi" w:hAnsiTheme="minorHAnsi" w:eastAsiaTheme="minorEastAsia" w:cstheme="minorBidi"/>
              <w:b/>
              <w:bCs/>
              <w:color w:val="000000" w:themeColor="text1"/>
              <w:sz w:val="21"/>
              <w:szCs w:val="22"/>
            </w:rPr>
          </w:pPr>
          <w:r/>
          <w:hyperlink w:tooltip="#_Toc215739056" w:anchor="_Toc215739056" w:history="1">
            <w:r>
              <w:rPr>
                <w:rStyle w:val="803"/>
                <w:rFonts w:ascii="宋体" w:hAnsi="宋体" w:cs="宋体"/>
                <w:b/>
                <w:bCs/>
                <w:color w:val="000000" w:themeColor="text1"/>
              </w:rPr>
              <w:t xml:space="preserve">第七章 评标办法及评分标准</w:t>
            </w:r>
            <w:r>
              <w:rPr>
                <w:b/>
                <w:bCs/>
                <w:color w:val="000000" w:themeColor="text1"/>
              </w:rPr>
              <w:tab/>
            </w:r>
            <w:r>
              <w:rPr>
                <w:b/>
                <w:bCs/>
                <w:color w:val="000000" w:themeColor="text1"/>
              </w:rPr>
              <w:fldChar w:fldCharType="begin"/>
            </w:r>
            <w:r>
              <w:rPr>
                <w:b/>
                <w:bCs/>
                <w:color w:val="000000" w:themeColor="text1"/>
              </w:rPr>
              <w:instrText xml:space="preserve"> PAGEREF _Toc215739056 \h </w:instrText>
            </w:r>
            <w:r>
              <w:rPr>
                <w:b/>
                <w:bCs/>
                <w:color w:val="000000" w:themeColor="text1"/>
              </w:rPr>
            </w:r>
            <w:r>
              <w:rPr>
                <w:b/>
                <w:bCs/>
                <w:color w:val="000000" w:themeColor="text1"/>
              </w:rPr>
              <w:fldChar w:fldCharType="separate"/>
            </w:r>
            <w:r>
              <w:rPr>
                <w:b/>
                <w:bCs/>
                <w:color w:val="000000" w:themeColor="text1"/>
              </w:rPr>
              <w:t xml:space="preserve">75</w:t>
            </w:r>
            <w:r>
              <w:rPr>
                <w:b/>
                <w:bCs/>
                <w:color w:val="000000" w:themeColor="text1"/>
              </w:rPr>
              <w:fldChar w:fldCharType="end"/>
            </w:r>
          </w:hyperlink>
          <w:r/>
          <w:r/>
        </w:p>
        <w:p>
          <w:pPr>
            <w:spacing w:line="480" w:lineRule="auto"/>
            <w:rPr>
              <w:rFonts w:ascii="宋体" w:hAnsi="宋体" w:cs="宋体"/>
              <w:color w:val="000000" w:themeColor="text1"/>
            </w:rPr>
          </w:pPr>
          <w:r>
            <w:rPr>
              <w:rFonts w:hint="eastAsia" w:ascii="宋体" w:hAnsi="宋体" w:cs="宋体"/>
              <w:color w:val="000000" w:themeColor="text1"/>
              <w:sz w:val="24"/>
              <w:szCs w:val="24"/>
            </w:rPr>
            <w:fldChar w:fldCharType="end"/>
          </w:r>
          <w:r/>
        </w:p>
      </w:sdtContent>
    </w:sdt>
    <w:p>
      <w:pPr>
        <w:jc w:val="left"/>
        <w:widowControl/>
        <w:rPr>
          <w:rFonts w:ascii="宋体" w:hAnsi="宋体" w:cs="宋体"/>
          <w:b/>
          <w:color w:val="000000" w:themeColor="text1"/>
          <w:sz w:val="44"/>
          <w:lang w:val="zh-CN"/>
        </w:rPr>
      </w:pPr>
      <w:r/>
      <w:bookmarkStart w:id="2" w:name="_Toc25033"/>
      <w:r>
        <w:rPr>
          <w:rFonts w:ascii="宋体" w:hAnsi="宋体" w:cs="宋体"/>
          <w:color w:val="000000" w:themeColor="text1"/>
        </w:rPr>
        <w:br w:type="page" w:clear="all"/>
      </w:r>
      <w:r/>
    </w:p>
    <w:p>
      <w:pPr>
        <w:pStyle w:val="754"/>
        <w:jc w:val="center"/>
        <w:spacing w:before="0" w:after="240" w:line="500" w:lineRule="exact"/>
        <w:rPr>
          <w:rFonts w:ascii="宋体" w:hAnsi="宋体" w:cs="宋体"/>
          <w:color w:val="000000" w:themeColor="text1"/>
        </w:rPr>
      </w:pPr>
      <w:r/>
      <w:bookmarkStart w:id="3" w:name="_Toc215739050"/>
      <w:r>
        <w:rPr>
          <w:rFonts w:hint="eastAsia" w:ascii="宋体" w:hAnsi="宋体" w:cs="宋体"/>
          <w:color w:val="000000" w:themeColor="text1"/>
        </w:rPr>
        <w:t xml:space="preserve">第一章 </w:t>
      </w:r>
      <w:bookmarkEnd w:id="2"/>
      <w:r>
        <w:rPr>
          <w:rFonts w:hint="eastAsia" w:ascii="宋体" w:hAnsi="宋体" w:cs="宋体"/>
          <w:color w:val="000000" w:themeColor="text1"/>
        </w:rPr>
        <w:t xml:space="preserve">投标邀请函</w:t>
      </w:r>
      <w:bookmarkEnd w:id="3"/>
      <w:r/>
      <w:r/>
    </w:p>
    <w:p>
      <w:pPr>
        <w:spacing w:line="400" w:lineRule="exact"/>
        <w:rPr>
          <w:rFonts w:ascii="宋体" w:hAnsi="宋体" w:cs="宋体"/>
          <w:color w:val="000000" w:themeColor="text1"/>
          <w:szCs w:val="21"/>
        </w:rPr>
        <w:pBdr>
          <w:top w:val="single" w:color="auto" w:sz="4" w:space="1"/>
          <w:left w:val="single" w:color="auto" w:sz="4" w:space="4"/>
          <w:bottom w:val="single" w:color="auto" w:sz="4" w:space="1"/>
          <w:right w:val="single" w:color="auto" w:sz="4" w:space="4"/>
        </w:pBdr>
      </w:pPr>
      <w:r/>
      <w:bookmarkStart w:id="4" w:name="_Toc128746626"/>
      <w:r/>
      <w:bookmarkStart w:id="5" w:name="OLE_LINK1"/>
      <w:r/>
      <w:bookmarkStart w:id="6" w:name="OLE_LINK2"/>
      <w:r>
        <w:rPr>
          <w:rFonts w:hint="eastAsia" w:ascii="宋体" w:hAnsi="宋体" w:cs="宋体"/>
          <w:color w:val="000000" w:themeColor="text1"/>
          <w:szCs w:val="21"/>
        </w:rPr>
        <w:t xml:space="preserve">项目概况：</w:t>
      </w:r>
      <w:r/>
    </w:p>
    <w:p>
      <w:pPr>
        <w:ind w:firstLine="422"/>
        <w:spacing w:line="400" w:lineRule="exact"/>
        <w:rPr>
          <w:rFonts w:ascii="宋体" w:hAnsi="宋体" w:cs="宋体"/>
          <w:b/>
          <w:bCs/>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rPr>
        <w:t xml:space="preserve">平望镇压缩空气泡沫消防车采购项</w:t>
      </w:r>
      <w:r>
        <w:rPr>
          <w:rFonts w:hint="eastAsia" w:ascii="宋体" w:hAnsi="宋体" w:cs="宋体"/>
          <w:color w:val="000000" w:themeColor="text1"/>
          <w:szCs w:val="21"/>
        </w:rPr>
        <w:t xml:space="preserve">目</w:t>
      </w:r>
      <w:r>
        <w:rPr>
          <w:rFonts w:ascii="宋体" w:hAnsi="宋体" w:cs="宋体"/>
          <w:color w:val="000000" w:themeColor="text1"/>
          <w:szCs w:val="21"/>
        </w:rPr>
        <w:t xml:space="preserve">JSZC-320509-JJJS-G2025-0018</w:t>
      </w:r>
      <w:r>
        <w:rPr>
          <w:rFonts w:hint="eastAsia" w:ascii="宋体" w:hAnsi="宋体" w:cs="宋体"/>
          <w:color w:val="000000" w:themeColor="text1"/>
          <w:szCs w:val="21"/>
        </w:rPr>
        <w:t xml:space="preserve">招标项目的潜在投标人应在</w:t>
      </w:r>
      <w:r>
        <w:rPr>
          <w:rFonts w:hint="eastAsia" w:ascii="宋体" w:hAnsi="宋体"/>
          <w:color w:val="000000" w:themeColor="text1"/>
          <w:szCs w:val="21"/>
        </w:rPr>
        <w:t xml:space="preserve">“</w:t>
      </w:r>
      <w:r>
        <w:rPr>
          <w:rFonts w:hint="eastAsia" w:ascii="宋体" w:hAnsi="宋体"/>
          <w:color w:val="000000" w:themeColor="text1"/>
          <w:szCs w:val="21"/>
          <w:lang w:val="zh-CN"/>
        </w:rPr>
        <w:t xml:space="preserve">苏采云</w:t>
      </w:r>
      <w:r>
        <w:rPr>
          <w:rFonts w:hint="eastAsia" w:ascii="宋体" w:hAnsi="宋体"/>
          <w:color w:val="000000" w:themeColor="text1"/>
          <w:szCs w:val="21"/>
        </w:rPr>
        <w:t xml:space="preserve">”</w:t>
      </w:r>
      <w:r>
        <w:rPr>
          <w:rFonts w:hint="eastAsia" w:ascii="宋体" w:hAnsi="宋体"/>
          <w:color w:val="000000" w:themeColor="text1"/>
          <w:szCs w:val="21"/>
          <w:lang w:val="zh-CN"/>
        </w:rPr>
        <w:t xml:space="preserve">系统</w:t>
      </w:r>
      <w:r>
        <w:rPr>
          <w:rFonts w:hint="eastAsia" w:ascii="宋体" w:hAnsi="宋体" w:cs="宋体"/>
          <w:color w:val="000000" w:themeColor="text1"/>
          <w:szCs w:val="21"/>
        </w:rPr>
        <w:t xml:space="preserve">（网址：</w:t>
      </w:r>
      <w:hyperlink r:id="rId13" w:tooltip="http://jszfcg.jsczt.cn/）获取采购文件，并于2025年" w:history="1">
        <w:r>
          <w:rPr>
            <w:rFonts w:hint="eastAsia" w:ascii="宋体" w:hAnsi="宋体" w:cs="宋体"/>
            <w:color w:val="000000" w:themeColor="text1"/>
            <w:szCs w:val="21"/>
          </w:rPr>
          <w:t xml:space="preserve">http://jszfcg.jsczt.cn/）</w:t>
        </w:r>
      </w:hyperlink>
      <w:r>
        <w:rPr>
          <w:rFonts w:hint="eastAsia" w:ascii="宋体" w:hAnsi="宋体" w:cs="宋体"/>
          <w:color w:val="000000" w:themeColor="text1"/>
          <w:szCs w:val="21"/>
        </w:rPr>
        <w:t xml:space="preserve">获取招标文件，并于202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01</w:t>
      </w:r>
      <w:r>
        <w:rPr>
          <w:rFonts w:hint="eastAsia" w:ascii="宋体" w:hAnsi="宋体" w:cs="宋体"/>
          <w:color w:val="000000" w:themeColor="text1"/>
          <w:szCs w:val="21"/>
        </w:rPr>
        <w:t xml:space="preserve">月</w:t>
      </w:r>
      <w:r>
        <w:rPr>
          <w:rFonts w:ascii="宋体" w:hAnsi="宋体" w:cs="宋体"/>
          <w:color w:val="000000" w:themeColor="text1"/>
          <w:szCs w:val="21"/>
        </w:rPr>
        <w:t xml:space="preserve">19</w:t>
      </w:r>
      <w:r>
        <w:rPr>
          <w:rFonts w:hint="eastAsia" w:ascii="宋体" w:hAnsi="宋体" w:cs="宋体"/>
          <w:color w:val="000000" w:themeColor="text1"/>
          <w:szCs w:val="21"/>
        </w:rPr>
        <w:t xml:space="preserve">日</w:t>
      </w:r>
      <w:r>
        <w:rPr>
          <w:rFonts w:ascii="宋体" w:hAnsi="宋体" w:cs="宋体"/>
          <w:color w:val="000000" w:themeColor="text1"/>
          <w:szCs w:val="21"/>
        </w:rPr>
        <w:t xml:space="preserve">09</w:t>
      </w:r>
      <w:r>
        <w:rPr>
          <w:rFonts w:hint="eastAsia" w:ascii="宋体" w:hAnsi="宋体" w:cs="宋体"/>
          <w:color w:val="000000" w:themeColor="text1"/>
          <w:szCs w:val="21"/>
        </w:rPr>
        <w:t xml:space="preserve">点30分（北京时间）前提交投标文件。</w:t>
      </w:r>
      <w:r/>
    </w:p>
    <w:p>
      <w:pPr>
        <w:ind w:firstLine="422"/>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一、项目基本情况</w:t>
      </w:r>
      <w:bookmarkEnd w:id="4"/>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项目编号：</w:t>
      </w:r>
      <w:r>
        <w:rPr>
          <w:rFonts w:ascii="宋体" w:hAnsi="宋体" w:cs="宋体"/>
          <w:color w:val="000000" w:themeColor="text1"/>
          <w:szCs w:val="21"/>
        </w:rPr>
        <w:t xml:space="preserve">JSZC-320509-JJJS-G2025-0018</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项目名称：</w:t>
      </w:r>
      <w:bookmarkStart w:id="7" w:name="_Hlk215664065"/>
      <w:r>
        <w:rPr>
          <w:rFonts w:hint="eastAsia" w:ascii="宋体" w:hAnsi="宋体" w:cs="宋体"/>
          <w:color w:val="000000" w:themeColor="text1"/>
          <w:szCs w:val="21"/>
        </w:rPr>
        <w:t xml:space="preserve">平望镇压缩空气泡沫消防车采购项目</w:t>
      </w:r>
      <w:bookmarkEnd w:id="7"/>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预算金额（最高限价）：人民币</w:t>
      </w:r>
      <w:r>
        <w:rPr>
          <w:rFonts w:hint="eastAsia" w:ascii="宋体" w:hAnsi="宋体" w:cs="宋体"/>
          <w:color w:val="000000" w:themeColor="text1"/>
          <w:szCs w:val="21"/>
        </w:rPr>
        <w:t xml:space="preserve">叁</w:t>
      </w:r>
      <w:r>
        <w:rPr>
          <w:rFonts w:hint="eastAsia" w:ascii="宋体" w:hAnsi="宋体" w:cs="宋体"/>
          <w:color w:val="000000" w:themeColor="text1"/>
          <w:szCs w:val="21"/>
        </w:rPr>
        <w:t xml:space="preserve">佰</w:t>
      </w:r>
      <w:r>
        <w:rPr>
          <w:rFonts w:hint="eastAsia" w:ascii="宋体" w:hAnsi="宋体" w:cs="宋体"/>
          <w:color w:val="000000" w:themeColor="text1"/>
          <w:szCs w:val="21"/>
        </w:rPr>
        <w:t xml:space="preserve">伍拾</w:t>
      </w:r>
      <w:r>
        <w:rPr>
          <w:rFonts w:hint="eastAsia" w:ascii="宋体" w:hAnsi="宋体" w:cs="宋体"/>
          <w:color w:val="000000" w:themeColor="text1"/>
          <w:szCs w:val="21"/>
        </w:rPr>
        <w:t xml:space="preserve">万元整（小写：</w:t>
      </w:r>
      <w:r>
        <w:rPr>
          <w:rFonts w:ascii="宋体" w:hAnsi="宋体" w:cs="宋体"/>
          <w:color w:val="000000" w:themeColor="text1"/>
          <w:szCs w:val="21"/>
        </w:rPr>
        <w:t xml:space="preserve">3500000</w:t>
      </w:r>
      <w:r>
        <w:rPr>
          <w:rFonts w:ascii="宋体" w:hAnsi="宋体" w:cs="宋体"/>
          <w:color w:val="000000" w:themeColor="text1"/>
          <w:szCs w:val="21"/>
        </w:rPr>
        <w:t xml:space="preserve">.00</w:t>
      </w:r>
      <w:r>
        <w:rPr>
          <w:rFonts w:hint="eastAsia" w:ascii="宋体" w:hAnsi="宋体" w:cs="宋体"/>
          <w:color w:val="000000" w:themeColor="text1"/>
          <w:szCs w:val="21"/>
        </w:rPr>
        <w:t xml:space="preserve">元）</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w:t>
      </w:r>
      <w:r>
        <w:rPr>
          <w:rFonts w:hint="eastAsia" w:ascii="宋体" w:hAnsi="宋体" w:cs="宋体"/>
          <w:color w:val="000000" w:themeColor="text1"/>
          <w:szCs w:val="21"/>
        </w:rPr>
        <w:t xml:space="preserve">采购方式：公开招标</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w:t>
      </w:r>
      <w:r>
        <w:rPr>
          <w:rFonts w:hint="eastAsia" w:ascii="宋体" w:hAnsi="宋体" w:cs="宋体"/>
          <w:color w:val="000000" w:themeColor="text1"/>
          <w:szCs w:val="21"/>
        </w:rPr>
        <w:t xml:space="preserve">采购需求：</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.1.</w:t>
      </w:r>
      <w:r>
        <w:rPr>
          <w:rFonts w:hint="eastAsia" w:ascii="宋体" w:hAnsi="宋体" w:cs="宋体"/>
          <w:color w:val="000000" w:themeColor="text1"/>
          <w:szCs w:val="21"/>
        </w:rPr>
        <w:t xml:space="preserve">采购清单</w:t>
      </w:r>
      <w:r/>
    </w:p>
    <w:tbl>
      <w:tblPr>
        <w:tblStyle w:val="798"/>
        <w:tblW w:w="0" w:type="auto"/>
        <w:tblLook w:val="04A0" w:firstRow="1" w:lastRow="0" w:firstColumn="1" w:lastColumn="0" w:noHBand="0" w:noVBand="1"/>
      </w:tblPr>
      <w:tblGrid>
        <w:gridCol w:w="969"/>
        <w:gridCol w:w="2619"/>
        <w:gridCol w:w="1111"/>
        <w:gridCol w:w="1248"/>
        <w:gridCol w:w="2887"/>
      </w:tblGrid>
      <w:tr>
        <w:trPr>
          <w:trHeight w:val="602"/>
        </w:trPr>
        <w:tc>
          <w:tcPr>
            <w:tcW w:w="988"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2693"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名称</w:t>
            </w:r>
            <w:r/>
          </w:p>
        </w:tc>
        <w:tc>
          <w:tcPr>
            <w:tcW w:w="1134"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数量</w:t>
            </w:r>
            <w:r/>
          </w:p>
        </w:tc>
        <w:tc>
          <w:tcPr>
            <w:tcW w:w="1276"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单位</w:t>
            </w:r>
            <w:r/>
          </w:p>
        </w:tc>
        <w:tc>
          <w:tcPr>
            <w:tcW w:w="2969"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trHeight w:val="554"/>
        </w:trPr>
        <w:tc>
          <w:tcPr>
            <w:tcW w:w="988"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693"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压缩空气泡沫消防车</w:t>
            </w:r>
            <w:r/>
          </w:p>
        </w:tc>
        <w:tc>
          <w:tcPr>
            <w:tcW w:w="1134"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276"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辆</w:t>
            </w:r>
            <w:r/>
          </w:p>
        </w:tc>
        <w:tc>
          <w:tcPr>
            <w:tcW w:w="2969"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bCs/>
                <w:color w:val="000000" w:themeColor="text1"/>
                <w:spacing w:val="13"/>
                <w:szCs w:val="21"/>
              </w:rPr>
              <w:t xml:space="preserve">不接受整车进口产品投标</w:t>
            </w:r>
            <w:r/>
          </w:p>
        </w:tc>
      </w:tr>
    </w:tbl>
    <w:p>
      <w:pPr>
        <w:ind w:firstLine="420"/>
        <w:jc w:val="left"/>
        <w:spacing w:line="400" w:lineRule="exact"/>
        <w:shd w:val="clear" w:color="auto" w:fill="ffffff"/>
        <w:widowControl/>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.2.交货地点：具体按采购人指定地点。</w:t>
      </w:r>
      <w:r/>
    </w:p>
    <w:p>
      <w:pPr>
        <w:ind w:firstLine="420"/>
        <w:jc w:val="left"/>
        <w:spacing w:line="400" w:lineRule="exact"/>
        <w:shd w:val="clear" w:color="auto" w:fill="ffffff"/>
        <w:widowControl/>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.3.项目验收</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1）货物的验收包括: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2）验收标准：设备安装后，需方按国际和国家标准及厂方标准进行质量验收。供方应向需方提供详细的验收标准、验收手册。当双方对验收标准有争议时，可委托双方一致认可的国家相关权威检测中心进行检测。只有在设备完全正常运转和采购方确认后，设备的安装工作才能认为已全部完成。</w:t>
      </w:r>
      <w:r/>
    </w:p>
    <w:p>
      <w:pPr>
        <w:ind w:firstLine="420"/>
        <w:jc w:val="left"/>
        <w:spacing w:line="400" w:lineRule="exact"/>
        <w:shd w:val="clear" w:color="auto" w:fill="ffffff"/>
        <w:widowControl/>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.合同履行期限：自合同签订生效后10个月内完成全部采购内容的供货安装调试并交付正常使用</w:t>
      </w:r>
      <w:r>
        <w:rPr>
          <w:rFonts w:hint="eastAsia" w:ascii="宋体" w:hAnsi="宋体" w:cs="宋体"/>
          <w:color w:val="000000" w:themeColor="text1"/>
          <w:szCs w:val="21"/>
        </w:rPr>
        <w:t xml:space="preserve">，</w:t>
      </w:r>
      <w:r>
        <w:rPr>
          <w:rFonts w:hint="eastAsia" w:ascii="宋体" w:hAnsi="宋体"/>
          <w:color w:val="000000" w:themeColor="text1"/>
          <w:szCs w:val="21"/>
        </w:rPr>
        <w:t xml:space="preserve">具体根据采购单位要求；</w:t>
      </w:r>
      <w:r>
        <w:rPr>
          <w:rFonts w:hint="eastAsia" w:ascii="宋体" w:hAnsi="宋体" w:cs="宋体"/>
          <w:color w:val="000000" w:themeColor="text1"/>
          <w:szCs w:val="21"/>
        </w:rPr>
        <w:t xml:space="preserve">整车质保3年，免费保修期为自货物验收合格之日起计算。</w:t>
      </w:r>
      <w:r/>
    </w:p>
    <w:p>
      <w:pPr>
        <w:ind w:firstLine="420"/>
        <w:jc w:val="left"/>
        <w:spacing w:line="400" w:lineRule="exact"/>
        <w:shd w:val="clear" w:color="auto" w:fill="ffffff"/>
        <w:widowControl/>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.本项目不接受联合体投标。</w:t>
      </w:r>
      <w:r/>
    </w:p>
    <w:p>
      <w:pPr>
        <w:ind w:firstLine="422"/>
        <w:spacing w:line="400" w:lineRule="exact"/>
        <w:rPr>
          <w:rFonts w:ascii="宋体" w:hAnsi="宋体" w:cs="宋体"/>
          <w:b/>
          <w:bCs/>
          <w:color w:val="000000" w:themeColor="text1"/>
          <w:szCs w:val="21"/>
        </w:rPr>
      </w:pPr>
      <w:r/>
      <w:bookmarkStart w:id="8" w:name="_Toc128746627"/>
      <w:r>
        <w:rPr>
          <w:rFonts w:hint="eastAsia" w:ascii="宋体" w:hAnsi="宋体" w:cs="宋体"/>
          <w:b/>
          <w:bCs/>
          <w:color w:val="000000" w:themeColor="text1"/>
          <w:szCs w:val="21"/>
        </w:rPr>
        <w:t xml:space="preserve">二、申请人的资格要求：</w:t>
      </w:r>
      <w:bookmarkEnd w:id="8"/>
      <w:r/>
      <w:r/>
    </w:p>
    <w:p>
      <w:pPr>
        <w:ind w:firstLine="420"/>
        <w:spacing w:line="400" w:lineRule="exact"/>
        <w:rPr>
          <w:rFonts w:ascii="宋体" w:hAnsi="宋体" w:cs="宋体"/>
          <w:color w:val="000000" w:themeColor="text1"/>
        </w:rPr>
      </w:pPr>
      <w:r/>
      <w:bookmarkStart w:id="9" w:name="_Toc128746628"/>
      <w:r>
        <w:rPr>
          <w:rFonts w:ascii="宋体" w:hAnsi="宋体" w:cs="宋体"/>
          <w:color w:val="000000" w:themeColor="text1"/>
        </w:rPr>
        <w:t xml:space="preserve">1.</w:t>
      </w:r>
      <w:r>
        <w:rPr>
          <w:rFonts w:hint="eastAsia" w:ascii="宋体" w:hAnsi="宋体" w:cs="宋体"/>
          <w:color w:val="000000" w:themeColor="text1"/>
        </w:rPr>
        <w:t xml:space="preserve">满足《中华人民共和国政府采购法》第二十二条规定：</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（1）具有独立承担民事责任的能力 ；</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（2）具有良好的商业信誉和健全的财务会计制度 ；</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（3）具有履行合同所必须的设备和专业技术能力；</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（4）有依法缴纳税收和社会保障资金的良好记录；</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（5）参加政府采购活动前三年内，在经营活动中没有重大违法记录；</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（6）法律、行政法规规定的其他条件。</w:t>
      </w:r>
      <w:r/>
    </w:p>
    <w:p>
      <w:pPr>
        <w:ind w:firstLine="420"/>
        <w:spacing w:line="400" w:lineRule="exact"/>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落实政府采购政策需满足的资格要求：</w:t>
      </w:r>
      <w:bookmarkStart w:id="10" w:name="OLE_LINK5"/>
      <w:r>
        <w:rPr>
          <w:rFonts w:hint="eastAsia" w:ascii="宋体" w:hAnsi="宋体"/>
          <w:b/>
          <w:bCs/>
          <w:color w:val="000000" w:themeColor="text1"/>
          <w:shd w:val="clear" w:color="auto" w:fill="ffffff"/>
        </w:rPr>
        <w:t xml:space="preserve">根据《政府采购促进中小企业发展管理办法》的相关规定，本项目</w:t>
      </w:r>
      <w:r>
        <w:rPr>
          <w:rFonts w:hint="eastAsia" w:ascii="宋体" w:hAnsi="宋体"/>
          <w:b/>
          <w:bCs/>
          <w:color w:val="000000" w:themeColor="text1"/>
          <w:shd w:val="clear" w:color="auto" w:fill="ffffff"/>
        </w:rPr>
        <w:t xml:space="preserve">非</w:t>
      </w:r>
      <w:r>
        <w:rPr>
          <w:rFonts w:hint="eastAsia" w:ascii="宋体" w:hAnsi="宋体"/>
          <w:b/>
          <w:bCs/>
          <w:color w:val="000000" w:themeColor="text1"/>
          <w:shd w:val="clear" w:color="auto" w:fill="ffffff"/>
        </w:rPr>
        <w:t xml:space="preserve">专门面向中小企业采购</w:t>
      </w:r>
      <w:r>
        <w:rPr>
          <w:rFonts w:hint="eastAsia" w:ascii="宋体" w:hAnsi="宋体"/>
          <w:b/>
          <w:bCs/>
          <w:color w:val="000000" w:themeColor="text1"/>
          <w:shd w:val="clear" w:color="auto" w:fill="ffffff"/>
        </w:rPr>
        <w:t xml:space="preserve">。本项目所属行业为工业。</w:t>
      </w:r>
      <w:bookmarkEnd w:id="10"/>
      <w:r/>
      <w:r/>
    </w:p>
    <w:p>
      <w:pPr>
        <w:ind w:firstLine="420"/>
        <w:spacing w:line="400" w:lineRule="exact"/>
        <w:rPr>
          <w:rFonts w:ascii="宋体" w:hAnsi="宋体" w:cs="宋体"/>
          <w:b/>
          <w:color w:val="000000" w:themeColor="text1"/>
          <w:szCs w:val="21"/>
        </w:rPr>
      </w:pPr>
      <w:r>
        <w:rPr>
          <w:rFonts w:ascii="宋体" w:hAnsi="宋体" w:cs="宋体"/>
          <w:color w:val="000000" w:themeColor="text1"/>
        </w:rPr>
        <w:t xml:space="preserve">3.</w:t>
      </w:r>
      <w:r>
        <w:rPr>
          <w:rFonts w:hint="eastAsia" w:ascii="宋体" w:hAnsi="宋体" w:cs="宋体"/>
          <w:color w:val="000000" w:themeColor="text1"/>
        </w:rPr>
        <w:t xml:space="preserve">本项目的特定资格要求：</w:t>
      </w:r>
      <w:r>
        <w:rPr>
          <w:rFonts w:hint="eastAsia" w:ascii="宋体" w:hAnsi="宋体" w:cs="宋体"/>
          <w:color w:val="000000" w:themeColor="text1"/>
        </w:rPr>
        <w:t xml:space="preserve">无。</w:t>
      </w:r>
      <w:r/>
    </w:p>
    <w:p>
      <w:pPr>
        <w:pStyle w:val="953"/>
        <w:ind w:firstLine="420"/>
        <w:spacing w:line="400" w:lineRule="exact"/>
        <w:rPr>
          <w:rFonts w:ascii="宋体" w:hAnsi="宋体" w:cs="宋体"/>
          <w:color w:val="000000" w:themeColor="text1"/>
          <w:szCs w:val="21"/>
          <w:lang w:val="en-US"/>
        </w:rPr>
      </w:pPr>
      <w:r>
        <w:rPr>
          <w:rFonts w:hint="eastAsia" w:ascii="宋体" w:hAnsi="宋体" w:cs="宋体"/>
          <w:color w:val="000000" w:themeColor="text1"/>
          <w:szCs w:val="21"/>
          <w:lang w:val="en-US"/>
        </w:rPr>
        <w:t xml:space="preserve">4</w:t>
      </w:r>
      <w:r>
        <w:rPr>
          <w:rFonts w:ascii="宋体" w:hAnsi="宋体" w:cs="宋体"/>
          <w:color w:val="000000" w:themeColor="text1"/>
          <w:szCs w:val="21"/>
          <w:lang w:val="en-US"/>
        </w:rPr>
        <w:t xml:space="preserve">.</w:t>
      </w:r>
      <w:r>
        <w:rPr>
          <w:rFonts w:hint="eastAsia" w:ascii="宋体" w:hAnsi="宋体" w:cs="宋体"/>
          <w:color w:val="000000" w:themeColor="text1"/>
          <w:szCs w:val="21"/>
          <w:lang w:val="en-US"/>
        </w:rPr>
        <w:t xml:space="preserve">其他要求：</w:t>
      </w:r>
      <w:r/>
    </w:p>
    <w:p>
      <w:pPr>
        <w:ind w:firstLine="420"/>
        <w:spacing w:line="400" w:lineRule="exact"/>
        <w:rPr>
          <w:rFonts w:ascii="宋体" w:hAnsi="宋体" w:cs="宋体"/>
          <w:color w:val="000000" w:themeColor="text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）未被“信用中国”网站（www.creditchina.gov.cn）列入失信被执行人、重大税收违法案件当事人名单、政府采购严重失信行为记录名单。</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）法人的分支机构不得参加政府采购活动（除银行、保险、石油石化、电力、电信等行业特殊情况外）。</w:t>
      </w:r>
      <w:r/>
    </w:p>
    <w:p>
      <w:pPr>
        <w:ind w:firstLine="422"/>
        <w:jc w:val="left"/>
        <w:spacing w:line="400" w:lineRule="exact"/>
        <w:shd w:val="clear" w:color="auto" w:fill="ffffff"/>
        <w:widowControl/>
        <w:rPr>
          <w:rFonts w:ascii="宋体" w:hAnsi="宋体" w:cs="宋体"/>
          <w:b/>
          <w:bCs/>
          <w:color w:val="000000" w:themeColor="text1"/>
          <w:szCs w:val="21"/>
        </w:rPr>
      </w:pPr>
      <w:r>
        <w:rPr>
          <w:rFonts w:hint="eastAsia" w:ascii="宋体" w:hAnsi="宋体" w:cs="宋体"/>
          <w:b/>
          <w:bCs/>
          <w:color w:val="000000" w:themeColor="text1"/>
          <w:szCs w:val="21"/>
        </w:rPr>
        <w:t xml:space="preserve">三、获取</w:t>
      </w:r>
      <w:r>
        <w:rPr>
          <w:rFonts w:hint="eastAsia" w:ascii="宋体" w:hAnsi="宋体" w:cs="宋体"/>
          <w:b/>
          <w:bCs/>
          <w:color w:val="000000" w:themeColor="text1"/>
          <w:szCs w:val="21"/>
        </w:rPr>
        <w:t xml:space="preserve">招标</w:t>
      </w:r>
      <w:r>
        <w:rPr>
          <w:rFonts w:hint="eastAsia" w:ascii="宋体" w:hAnsi="宋体" w:cs="宋体"/>
          <w:b/>
          <w:bCs/>
          <w:color w:val="000000" w:themeColor="text1"/>
          <w:szCs w:val="21"/>
        </w:rPr>
        <w:t xml:space="preserve">文件</w:t>
      </w:r>
      <w:bookmarkEnd w:id="9"/>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1</w:t>
      </w:r>
      <w:r>
        <w:rPr>
          <w:rFonts w:ascii="宋体" w:hAnsi="宋体" w:cs="宋体"/>
          <w:color w:val="000000" w:themeColor="text1"/>
        </w:rPr>
        <w:t xml:space="preserve">.</w:t>
      </w:r>
      <w:r>
        <w:rPr>
          <w:rFonts w:hint="eastAsia" w:ascii="宋体" w:hAnsi="宋体" w:cs="宋体"/>
          <w:color w:val="000000" w:themeColor="text1"/>
          <w:szCs w:val="21"/>
        </w:rPr>
        <w:t xml:space="preserve">时间：自招标公告发布之日起</w:t>
      </w:r>
      <w:r>
        <w:rPr>
          <w:rFonts w:ascii="宋体" w:hAnsi="宋体" w:cs="宋体"/>
          <w:color w:val="000000" w:themeColor="text1"/>
          <w:szCs w:val="21"/>
        </w:rPr>
        <w:t xml:space="preserve">5</w:t>
      </w:r>
      <w:r>
        <w:rPr>
          <w:rFonts w:hint="eastAsia" w:ascii="宋体" w:hAnsi="宋体" w:cs="宋体"/>
          <w:color w:val="000000" w:themeColor="text1"/>
          <w:szCs w:val="21"/>
        </w:rPr>
        <w:t xml:space="preserve">个工作日。</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2</w:t>
      </w:r>
      <w:r>
        <w:rPr>
          <w:rFonts w:ascii="宋体" w:hAnsi="宋体" w:cs="宋体"/>
          <w:color w:val="000000" w:themeColor="text1"/>
        </w:rPr>
        <w:t xml:space="preserve">.</w:t>
      </w:r>
      <w:r>
        <w:rPr>
          <w:rFonts w:hint="eastAsia" w:ascii="宋体" w:hAnsi="宋体" w:cs="宋体"/>
          <w:color w:val="000000" w:themeColor="text1"/>
        </w:rPr>
        <w:t xml:space="preserve">地点：苏釆云系统（网址：</w:t>
      </w:r>
      <w:hyperlink r:id="rId14" w:tooltip="http://jszfcg.jsczt.cn/" w:history="1">
        <w:r>
          <w:rPr>
            <w:rFonts w:hint="eastAsia"/>
            <w:color w:val="000000" w:themeColor="text1"/>
          </w:rPr>
          <w:t xml:space="preserve">http://jszfcg.jsczt.cn/</w:t>
        </w:r>
      </w:hyperlink>
      <w:r>
        <w:rPr>
          <w:rFonts w:hint="eastAsia" w:ascii="宋体" w:hAnsi="宋体" w:cs="宋体"/>
          <w:color w:val="000000" w:themeColor="text1"/>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3</w:t>
      </w:r>
      <w:r>
        <w:rPr>
          <w:rFonts w:ascii="宋体" w:hAnsi="宋体" w:cs="宋体"/>
          <w:color w:val="000000" w:themeColor="text1"/>
        </w:rPr>
        <w:t xml:space="preserve">.</w:t>
      </w:r>
      <w:r>
        <w:rPr>
          <w:rFonts w:hint="eastAsia" w:ascii="宋体" w:hAnsi="宋体" w:cs="宋体"/>
          <w:color w:val="000000" w:themeColor="text1"/>
        </w:rPr>
        <w:t xml:space="preserve">方式：苏釆云系统报名后自行下载。</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报名流程：</w:t>
      </w:r>
      <w:r/>
    </w:p>
    <w:p>
      <w:pPr>
        <w:ind w:firstLine="420"/>
        <w:spacing w:line="400" w:lineRule="exact"/>
        <w:rPr>
          <w:rFonts w:ascii="宋体" w:hAnsi="宋体" w:cs="宋体"/>
          <w:color w:val="000000" w:themeColor="text1"/>
          <w:szCs w:val="21"/>
          <w:lang w:val="zh-CN"/>
        </w:rPr>
      </w:pPr>
      <w:r/>
      <w:bookmarkStart w:id="11" w:name="_Toc128746629"/>
      <w:r>
        <w:rPr>
          <w:rFonts w:hint="eastAsia" w:ascii="宋体" w:hAnsi="宋体" w:cs="宋体"/>
          <w:color w:val="000000" w:themeColor="text1"/>
          <w:szCs w:val="21"/>
          <w:lang w:val="zh-CN"/>
        </w:rPr>
        <w:t xml:space="preserve">（1）CA证书办理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供应商</w:t>
      </w:r>
      <w:r>
        <w:rPr>
          <w:rFonts w:hint="eastAsia" w:ascii="宋体" w:hAnsi="宋体" w:cs="宋体"/>
          <w:color w:val="000000" w:themeColor="text1"/>
          <w:szCs w:val="21"/>
          <w:lang w:val="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（2）参与采购活动</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（3）电子投标准备</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 </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jc w:val="left"/>
        <w:spacing w:line="400" w:lineRule="exact"/>
        <w:widowControl/>
        <w:rPr>
          <w:rFonts w:ascii="宋体" w:hAnsi="宋体" w:cs="宋体"/>
          <w:color w:val="000000" w:themeColor="text1"/>
          <w:szCs w:val="21"/>
          <w:lang w:val="zh-CN"/>
        </w:rPr>
      </w:pPr>
      <w:r>
        <w:rPr>
          <w:rFonts w:ascii="宋体" w:hAnsi="宋体" w:cs="宋体"/>
          <w:color w:val="000000" w:themeColor="text1"/>
          <w:szCs w:val="21"/>
        </w:rPr>
        <w:t xml:space="preserve">5.</w:t>
      </w:r>
      <w:r>
        <w:rPr>
          <w:rFonts w:hint="eastAsia" w:ascii="宋体" w:hAnsi="宋体" w:cs="宋体"/>
          <w:color w:val="000000" w:themeColor="text1"/>
          <w:szCs w:val="21"/>
          <w:lang w:val="zh-CN"/>
        </w:rPr>
        <w:t xml:space="preserve">在系统操作过程中如有疑问，请按以下方式联系：</w:t>
      </w:r>
      <w:r/>
    </w:p>
    <w:p>
      <w:pPr>
        <w:ind w:firstLine="420"/>
        <w:jc w:val="left"/>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注册咨询：18261002950； </w:t>
      </w:r>
      <w:r/>
    </w:p>
    <w:p>
      <w:pPr>
        <w:ind w:firstLine="420"/>
        <w:jc w:val="left"/>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CA技术咨询电话：400-608-6099； </w:t>
      </w:r>
      <w:r/>
    </w:p>
    <w:p>
      <w:pPr>
        <w:ind w:firstLine="420"/>
        <w:jc w:val="left"/>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签章使用问题：025-83633811、025-83633812、15380932027、15371015030； </w:t>
      </w:r>
      <w:r/>
    </w:p>
    <w:p>
      <w:pPr>
        <w:ind w:firstLine="420"/>
        <w:jc w:val="left"/>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系统使用指导与咨询：联系电话：18261002950；QQ：3048755361、1315179389、895706745。</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6.售价：免费。</w:t>
      </w:r>
      <w:r/>
    </w:p>
    <w:p>
      <w:pPr>
        <w:ind w:firstLine="420"/>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四、提交投标文件截止时间、开标时间和地点</w:t>
      </w:r>
      <w:bookmarkEnd w:id="11"/>
      <w:r/>
      <w:r/>
    </w:p>
    <w:p>
      <w:pPr>
        <w:ind w:firstLine="420"/>
        <w:spacing w:line="400" w:lineRule="exact"/>
        <w:rPr>
          <w:rFonts w:ascii="宋体" w:hAnsi="宋体" w:cs="宋体"/>
          <w:bCs/>
          <w:color w:val="000000" w:themeColor="text1"/>
          <w:szCs w:val="21"/>
        </w:rPr>
      </w:pPr>
      <w:r/>
      <w:bookmarkStart w:id="12" w:name="_Toc29387"/>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本次公开招标采购开标过程采用电子化招投标模式，投标人须网上提交投标文件，无需递交纸质投标文件，并可通过远程开标方式完成开标。</w:t>
      </w:r>
      <w:r/>
    </w:p>
    <w:p>
      <w:pPr>
        <w:ind w:firstLine="420"/>
        <w:spacing w:line="400" w:lineRule="exact"/>
        <w:rPr>
          <w:rFonts w:ascii="宋体" w:hAnsi="宋体" w:cs="宋体"/>
          <w:bCs/>
          <w:color w:val="000000" w:themeColor="text1"/>
          <w:szCs w:val="21"/>
        </w:rPr>
      </w:pP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提交投标文件截止时间：202</w:t>
      </w:r>
      <w:r>
        <w:rPr>
          <w:rFonts w:ascii="宋体" w:hAnsi="宋体" w:cs="宋体"/>
          <w:bCs/>
          <w:color w:val="000000" w:themeColor="text1"/>
          <w:szCs w:val="21"/>
        </w:rPr>
        <w:t xml:space="preserve">6</w:t>
      </w:r>
      <w:r>
        <w:rPr>
          <w:rFonts w:hint="eastAsia" w:ascii="宋体" w:hAnsi="宋体" w:cs="宋体"/>
          <w:bCs/>
          <w:color w:val="000000" w:themeColor="text1"/>
          <w:szCs w:val="21"/>
        </w:rPr>
        <w:t xml:space="preserve">年</w:t>
      </w:r>
      <w:r>
        <w:rPr>
          <w:rFonts w:ascii="宋体" w:hAnsi="宋体" w:cs="宋体"/>
          <w:bCs/>
          <w:color w:val="000000" w:themeColor="text1"/>
          <w:szCs w:val="21"/>
        </w:rPr>
        <w:t xml:space="preserve">01</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19</w:t>
      </w:r>
      <w:r>
        <w:rPr>
          <w:rFonts w:hint="eastAsia" w:ascii="宋体" w:hAnsi="宋体" w:cs="宋体"/>
          <w:bCs/>
          <w:color w:val="000000" w:themeColor="text1"/>
          <w:szCs w:val="21"/>
        </w:rPr>
        <w:t xml:space="preserve">日</w:t>
      </w:r>
      <w:r>
        <w:rPr>
          <w:rFonts w:ascii="宋体" w:hAnsi="宋体" w:cs="宋体"/>
          <w:bCs/>
          <w:color w:val="000000" w:themeColor="text1"/>
          <w:szCs w:val="21"/>
        </w:rPr>
        <w:t xml:space="preserve">09</w:t>
      </w:r>
      <w:r>
        <w:rPr>
          <w:rFonts w:hint="eastAsia" w:ascii="宋体" w:hAnsi="宋体" w:cs="宋体"/>
          <w:bCs/>
          <w:color w:val="000000" w:themeColor="text1"/>
          <w:szCs w:val="21"/>
        </w:rPr>
        <w:t xml:space="preserve">:30（北京时间）</w:t>
      </w:r>
      <w:bookmarkEnd w:id="12"/>
      <w:r/>
      <w:r/>
    </w:p>
    <w:p>
      <w:pPr>
        <w:ind w:firstLine="420"/>
        <w:spacing w:line="400" w:lineRule="exact"/>
        <w:rPr>
          <w:rFonts w:ascii="宋体" w:hAnsi="宋体" w:cs="宋体"/>
          <w:bCs/>
          <w:color w:val="000000" w:themeColor="text1"/>
          <w:szCs w:val="21"/>
          <w:lang w:bidi="ar"/>
        </w:rPr>
      </w:pPr>
      <w:r>
        <w:rPr>
          <w:rFonts w:hint="eastAsia" w:ascii="宋体" w:hAnsi="宋体" w:cs="宋体"/>
          <w:bCs/>
          <w:color w:val="000000" w:themeColor="text1"/>
          <w:szCs w:val="21"/>
          <w:lang w:bidi="ar"/>
        </w:rPr>
        <w:t xml:space="preserve">远程签到起止时间：202</w:t>
      </w:r>
      <w:r>
        <w:rPr>
          <w:rFonts w:ascii="宋体" w:hAnsi="宋体" w:cs="宋体"/>
          <w:bCs/>
          <w:color w:val="000000" w:themeColor="text1"/>
          <w:szCs w:val="21"/>
          <w:lang w:bidi="ar"/>
        </w:rPr>
        <w:t xml:space="preserve">6</w:t>
      </w:r>
      <w:r>
        <w:rPr>
          <w:rFonts w:hint="eastAsia" w:ascii="宋体" w:hAnsi="宋体" w:cs="宋体"/>
          <w:bCs/>
          <w:color w:val="000000" w:themeColor="text1"/>
          <w:szCs w:val="21"/>
          <w:lang w:bidi="ar"/>
        </w:rPr>
        <w:t xml:space="preserve">年</w:t>
      </w:r>
      <w:r>
        <w:rPr>
          <w:rFonts w:ascii="宋体" w:hAnsi="宋体" w:cs="宋体"/>
          <w:bCs/>
          <w:color w:val="000000" w:themeColor="text1"/>
          <w:szCs w:val="21"/>
        </w:rPr>
        <w:t xml:space="preserve">01</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19</w:t>
      </w:r>
      <w:r>
        <w:rPr>
          <w:rFonts w:hint="eastAsia" w:ascii="宋体" w:hAnsi="宋体" w:cs="宋体"/>
          <w:bCs/>
          <w:color w:val="000000" w:themeColor="text1"/>
          <w:szCs w:val="21"/>
        </w:rPr>
        <w:t xml:space="preserve">日0</w:t>
      </w:r>
      <w:r>
        <w:rPr>
          <w:rFonts w:ascii="宋体" w:hAnsi="宋体" w:cs="宋体"/>
          <w:bCs/>
          <w:color w:val="000000" w:themeColor="text1"/>
          <w:szCs w:val="21"/>
          <w:lang w:bidi="ar"/>
        </w:rPr>
        <w:t xml:space="preserve">9</w:t>
      </w:r>
      <w:r>
        <w:rPr>
          <w:rFonts w:hint="eastAsia" w:ascii="宋体" w:hAnsi="宋体" w:cs="宋体"/>
          <w:bCs/>
          <w:color w:val="000000" w:themeColor="text1"/>
          <w:szCs w:val="21"/>
          <w:lang w:bidi="ar"/>
        </w:rPr>
        <w:t xml:space="preserve">:00至</w:t>
      </w:r>
      <w:r>
        <w:rPr>
          <w:rFonts w:ascii="宋体" w:hAnsi="宋体" w:cs="宋体"/>
          <w:bCs/>
          <w:color w:val="000000" w:themeColor="text1"/>
          <w:szCs w:val="21"/>
          <w:lang w:bidi="ar"/>
        </w:rPr>
        <w:t xml:space="preserve">09</w:t>
      </w:r>
      <w:r>
        <w:rPr>
          <w:rFonts w:hint="eastAsia" w:ascii="宋体" w:hAnsi="宋体" w:cs="宋体"/>
          <w:bCs/>
          <w:color w:val="000000" w:themeColor="text1"/>
          <w:szCs w:val="21"/>
          <w:lang w:bidi="ar"/>
        </w:rPr>
        <w:t xml:space="preserve">:30（北京时间）</w:t>
      </w:r>
      <w:r/>
    </w:p>
    <w:p>
      <w:pPr>
        <w:ind w:firstLine="422"/>
        <w:spacing w:line="400" w:lineRule="exact"/>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注：投标供应商必须先签到才能进入文件解密环节，如未签到，不能进入文件解密环节。</w:t>
      </w:r>
      <w:r/>
    </w:p>
    <w:p>
      <w:pPr>
        <w:ind w:firstLine="420"/>
        <w:spacing w:line="400" w:lineRule="exact"/>
        <w:rPr>
          <w:rFonts w:ascii="宋体" w:hAnsi="宋体" w:cs="宋体"/>
          <w:bCs/>
          <w:color w:val="000000" w:themeColor="text1"/>
          <w:szCs w:val="21"/>
          <w:lang w:bidi="ar"/>
        </w:rPr>
      </w:pPr>
      <w:r>
        <w:rPr>
          <w:rFonts w:hint="eastAsia" w:ascii="宋体" w:hAnsi="宋体" w:cs="宋体"/>
          <w:bCs/>
          <w:color w:val="000000" w:themeColor="text1"/>
          <w:szCs w:val="21"/>
          <w:lang w:bidi="ar"/>
        </w:rPr>
        <w:t xml:space="preserve">3</w:t>
      </w:r>
      <w:r>
        <w:rPr>
          <w:rFonts w:ascii="宋体" w:hAnsi="宋体" w:cs="宋体"/>
          <w:bCs/>
          <w:color w:val="000000" w:themeColor="text1"/>
          <w:szCs w:val="21"/>
          <w:lang w:bidi="ar"/>
        </w:rPr>
        <w:t xml:space="preserve">.</w:t>
      </w:r>
      <w:r>
        <w:rPr>
          <w:rFonts w:hint="eastAsia" w:ascii="宋体" w:hAnsi="宋体" w:cs="宋体"/>
          <w:bCs/>
          <w:color w:val="000000" w:themeColor="text1"/>
          <w:szCs w:val="21"/>
          <w:lang w:bidi="ar"/>
        </w:rPr>
        <w:t xml:space="preserve">开标时间：202</w:t>
      </w:r>
      <w:r>
        <w:rPr>
          <w:rFonts w:ascii="宋体" w:hAnsi="宋体" w:cs="宋体"/>
          <w:bCs/>
          <w:color w:val="000000" w:themeColor="text1"/>
          <w:szCs w:val="21"/>
          <w:lang w:bidi="ar"/>
        </w:rPr>
        <w:t xml:space="preserve">6</w:t>
      </w:r>
      <w:r>
        <w:rPr>
          <w:rFonts w:hint="eastAsia" w:ascii="宋体" w:hAnsi="宋体" w:cs="宋体"/>
          <w:bCs/>
          <w:color w:val="000000" w:themeColor="text1"/>
          <w:szCs w:val="21"/>
          <w:lang w:bidi="ar"/>
        </w:rPr>
        <w:t xml:space="preserve">年</w:t>
      </w:r>
      <w:r>
        <w:rPr>
          <w:rFonts w:ascii="宋体" w:hAnsi="宋体" w:cs="宋体"/>
          <w:bCs/>
          <w:color w:val="000000" w:themeColor="text1"/>
          <w:szCs w:val="21"/>
        </w:rPr>
        <w:t xml:space="preserve">01</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19</w:t>
      </w:r>
      <w:r>
        <w:rPr>
          <w:rFonts w:hint="eastAsia" w:ascii="宋体" w:hAnsi="宋体" w:cs="宋体"/>
          <w:bCs/>
          <w:color w:val="000000" w:themeColor="text1"/>
          <w:szCs w:val="21"/>
        </w:rPr>
        <w:t xml:space="preserve">日</w:t>
      </w:r>
      <w:r>
        <w:rPr>
          <w:rFonts w:ascii="宋体" w:hAnsi="宋体" w:cs="宋体"/>
          <w:bCs/>
          <w:color w:val="000000" w:themeColor="text1"/>
          <w:szCs w:val="21"/>
          <w:lang w:bidi="ar"/>
        </w:rPr>
        <w:t xml:space="preserve">09</w:t>
      </w:r>
      <w:r>
        <w:rPr>
          <w:rFonts w:hint="eastAsia" w:ascii="宋体" w:hAnsi="宋体" w:cs="宋体"/>
          <w:bCs/>
          <w:color w:val="000000" w:themeColor="text1"/>
          <w:szCs w:val="21"/>
          <w:lang w:bidi="ar"/>
        </w:rPr>
        <w:t xml:space="preserve">:30（北京时间）</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lang w:bidi="ar"/>
        </w:rPr>
        <w:t xml:space="preserve">4</w:t>
      </w:r>
      <w:r>
        <w:rPr>
          <w:rFonts w:ascii="宋体" w:hAnsi="宋体" w:cs="宋体"/>
          <w:bCs/>
          <w:color w:val="000000" w:themeColor="text1"/>
          <w:szCs w:val="21"/>
          <w:lang w:bidi="ar"/>
        </w:rPr>
        <w:t xml:space="preserve">.</w:t>
      </w:r>
      <w:r>
        <w:rPr>
          <w:rFonts w:hint="eastAsia" w:ascii="宋体" w:hAnsi="宋体" w:cs="宋体"/>
          <w:bCs/>
          <w:color w:val="000000" w:themeColor="text1"/>
          <w:szCs w:val="21"/>
          <w:lang w:bidi="ar"/>
        </w:rPr>
        <w:t xml:space="preserve">开标地点：“苏采云”系统（网址：</w:t>
      </w:r>
      <w:hyperlink r:id="rId15" w:tooltip="http://jszfcg.jsczt.cn/" w:history="1">
        <w:r>
          <w:rPr>
            <w:rFonts w:hint="eastAsia"/>
            <w:color w:val="000000" w:themeColor="text1"/>
            <w:lang w:bidi="ar"/>
          </w:rPr>
          <w:t xml:space="preserve">http://jszfcg.jsczt.cn/</w:t>
        </w:r>
      </w:hyperlink>
      <w:r>
        <w:rPr>
          <w:rFonts w:hint="eastAsia" w:ascii="宋体" w:hAnsi="宋体" w:cs="宋体"/>
          <w:bCs/>
          <w:color w:val="000000" w:themeColor="text1"/>
          <w:szCs w:val="21"/>
          <w:lang w:bidi="ar"/>
        </w:rPr>
        <w:t xml:space="preserve">）。</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w:t>
      </w:r>
      <w:r>
        <w:rPr>
          <w:rFonts w:ascii="宋体" w:hAnsi="宋体" w:cs="宋体"/>
          <w:bCs/>
          <w:color w:val="000000" w:themeColor="text1"/>
          <w:szCs w:val="21"/>
        </w:rPr>
        <w:t xml:space="preserve">.</w:t>
      </w:r>
      <w:r>
        <w:rPr>
          <w:rFonts w:hint="eastAsia" w:ascii="宋体" w:hAnsi="宋体" w:cs="宋体"/>
          <w:bCs/>
          <w:color w:val="000000" w:themeColor="text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color w:val="000000" w:themeColor="text1"/>
          <w:szCs w:val="21"/>
        </w:rPr>
        <w:t xml:space="preserve">供应商应充分考虑到网络环境、网络带宽等风险因素，如因供应商自身原因造成的电子投标文件上传不成功由供应商自行承担全部责任。</w:t>
      </w:r>
      <w:r/>
    </w:p>
    <w:p>
      <w:pPr>
        <w:ind w:firstLine="420"/>
        <w:spacing w:line="400" w:lineRule="exact"/>
        <w:rPr>
          <w:rFonts w:ascii="宋体" w:hAnsi="宋体" w:cs="宋体"/>
          <w:bCs/>
          <w:color w:val="000000" w:themeColor="text1"/>
          <w:szCs w:val="21"/>
        </w:rPr>
      </w:pPr>
      <w:r>
        <w:rPr>
          <w:rFonts w:ascii="宋体" w:hAnsi="宋体" w:cs="宋体"/>
          <w:bCs/>
          <w:color w:val="000000" w:themeColor="text1"/>
          <w:szCs w:val="21"/>
        </w:rPr>
        <w:t xml:space="preserve">6</w:t>
      </w:r>
      <w:r>
        <w:rPr>
          <w:rFonts w:hint="eastAsia" w:ascii="宋体" w:hAnsi="宋体" w:cs="宋体"/>
          <w:bCs/>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Cs w:val="21"/>
        </w:rPr>
        <w:t xml:space="preserve">本项目为不见面开标项目，开标阶段供应商在【供应商解密】环节必须使用 CA证书解密电子投标文件，如在系统规定的解密时间内未能完成解密的视为放弃投标。</w:t>
      </w:r>
      <w:r/>
    </w:p>
    <w:p>
      <w:pPr>
        <w:ind w:firstLine="420"/>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请供应商确保电脑、系统及其他设备（视频输入输出设备等）无误，且开标直至项目结束始终保持系统在线状态</w:t>
      </w:r>
      <w:r/>
    </w:p>
    <w:p>
      <w:pPr>
        <w:ind w:firstLine="422"/>
        <w:jc w:val="left"/>
        <w:spacing w:line="400" w:lineRule="exact"/>
        <w:shd w:val="clear" w:color="auto" w:fill="ffffff"/>
        <w:widowControl/>
        <w:rPr>
          <w:rFonts w:ascii="宋体" w:hAnsi="宋体" w:cs="宋体"/>
          <w:b/>
          <w:bCs/>
          <w:color w:val="000000" w:themeColor="text1"/>
          <w:szCs w:val="21"/>
        </w:rPr>
      </w:pPr>
      <w:r/>
      <w:bookmarkStart w:id="13" w:name="_Toc128746630"/>
      <w:r>
        <w:rPr>
          <w:rFonts w:hint="eastAsia" w:ascii="宋体" w:hAnsi="宋体" w:cs="宋体"/>
          <w:b/>
          <w:bCs/>
          <w:color w:val="000000" w:themeColor="text1"/>
          <w:szCs w:val="21"/>
        </w:rPr>
        <w:t xml:space="preserve">五、公告期限</w:t>
      </w:r>
      <w:bookmarkEnd w:id="13"/>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p>
    <w:p>
      <w:pPr>
        <w:ind w:firstLine="422"/>
        <w:jc w:val="left"/>
        <w:spacing w:line="400" w:lineRule="exact"/>
        <w:shd w:val="clear" w:color="auto" w:fill="ffffff"/>
        <w:widowControl/>
        <w:rPr>
          <w:rFonts w:ascii="宋体" w:hAnsi="宋体" w:cs="宋体"/>
          <w:b/>
          <w:bCs/>
          <w:color w:val="000000" w:themeColor="text1"/>
          <w:szCs w:val="21"/>
        </w:rPr>
      </w:pPr>
      <w:r/>
      <w:bookmarkStart w:id="14" w:name="_Toc128746631"/>
      <w:r>
        <w:rPr>
          <w:rFonts w:hint="eastAsia" w:ascii="宋体" w:hAnsi="宋体" w:cs="宋体"/>
          <w:b/>
          <w:bCs/>
          <w:color w:val="000000" w:themeColor="text1"/>
          <w:szCs w:val="21"/>
        </w:rPr>
        <w:t xml:space="preserve">六、其他补充事宜</w:t>
      </w:r>
      <w:bookmarkEnd w:id="14"/>
      <w:r/>
      <w:r/>
    </w:p>
    <w:p>
      <w:pPr>
        <w:ind w:firstLine="422"/>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color w:val="000000" w:themeColor="text1"/>
          <w:sz w:val="24"/>
        </w:rPr>
      </w:pPr>
      <w:r/>
      <w:bookmarkStart w:id="15" w:name="_Toc128746632"/>
      <w:r>
        <w:rPr>
          <w:rFonts w:ascii="宋体" w:hAnsi="宋体" w:cs="宋体"/>
          <w:bCs/>
          <w:color w:val="000000" w:themeColor="text1"/>
          <w:szCs w:val="21"/>
        </w:rPr>
        <w:t xml:space="preserve">2.</w:t>
      </w:r>
      <w:r>
        <w:rPr>
          <w:rFonts w:hint="eastAsia" w:ascii="宋体" w:hAnsi="宋体" w:cs="宋体"/>
          <w:color w:val="000000" w:themeColor="text1"/>
          <w:sz w:val="24"/>
        </w:rPr>
        <w:t xml:space="preserve">本公告同时在江苏政府采购网、苏州市政府采购网发布；有关该采购项目的澄清、修正及成交等信息亦在以上网站发布，敬请留意。</w:t>
      </w:r>
      <w:r/>
    </w:p>
    <w:p>
      <w:pPr>
        <w:ind w:firstLine="420"/>
        <w:spacing w:line="400" w:lineRule="exact"/>
        <w:rPr>
          <w:rFonts w:ascii="宋体" w:hAnsi="宋体" w:cs="宋体"/>
          <w:b/>
          <w:color w:val="000000" w:themeColor="text1"/>
          <w:szCs w:val="21"/>
        </w:rPr>
      </w:pPr>
      <w:r/>
      <w:bookmarkStart w:id="16" w:name="OLE_LINK12"/>
      <w:r>
        <w:rPr>
          <w:rFonts w:ascii="宋体" w:hAnsi="宋体" w:cs="宋体"/>
          <w:color w:val="000000" w:themeColor="text1"/>
          <w:szCs w:val="21"/>
        </w:rPr>
        <w:t xml:space="preserve">3.</w:t>
      </w:r>
      <w:r>
        <w:rPr>
          <w:rFonts w:hint="eastAsia" w:ascii="宋体" w:hAnsi="宋体" w:cs="宋体"/>
          <w:color w:val="000000" w:themeColor="text1"/>
          <w:szCs w:val="21"/>
        </w:rPr>
        <w:t xml:space="preserve">勘察现场：为更好地了解现场情况，各供应商可自行至现场进行踏勘，熟悉实际情况，以获得一切可能影响其投标的直接资料。供应商中标后，不得以不完全了解现场情况为理由而向采购人提出任何索赔或加价的要求，对此采购人不承担任何责任并将不作任何答复与考虑。</w:t>
      </w:r>
      <w:r>
        <w:rPr>
          <w:rFonts w:hint="eastAsia" w:ascii="宋体" w:hAnsi="宋体" w:cs="宋体"/>
          <w:b/>
          <w:color w:val="000000" w:themeColor="text1"/>
          <w:szCs w:val="21"/>
        </w:rPr>
        <w:t xml:space="preserve">勘察现场费用自理。</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地 址：</w:t>
      </w:r>
      <w:r>
        <w:rPr>
          <w:rFonts w:hint="eastAsia" w:ascii="宋体" w:hAnsi="宋体" w:cs="宋体"/>
          <w:color w:val="000000" w:themeColor="text1"/>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联系人：陈留群</w:t>
      </w:r>
      <w:r>
        <w:rPr>
          <w:rFonts w:ascii="宋体" w:hAnsi="宋体" w:cs="宋体"/>
          <w:bCs/>
          <w:color w:val="000000" w:themeColor="text1"/>
          <w:szCs w:val="21"/>
        </w:rPr>
        <w:t xml:space="preserve">          </w:t>
      </w: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0512-63368621</w:t>
      </w:r>
      <w:r/>
    </w:p>
    <w:p>
      <w:pPr>
        <w:pStyle w:val="989"/>
        <w:ind w:firstLine="420"/>
        <w:spacing w:line="400" w:lineRule="exact"/>
        <w:rPr>
          <w:rFonts w:ascii="宋体" w:hAnsi="宋体" w:cs="宋体"/>
          <w:bCs/>
          <w:color w:val="000000" w:themeColor="text1"/>
          <w:sz w:val="21"/>
          <w:szCs w:val="21"/>
        </w:rPr>
      </w:pPr>
      <w:r>
        <w:rPr>
          <w:rFonts w:ascii="宋体" w:hAnsi="宋体" w:cs="宋体"/>
          <w:bCs/>
          <w:color w:val="000000" w:themeColor="text1"/>
          <w:sz w:val="21"/>
          <w:szCs w:val="21"/>
        </w:rPr>
        <w:t xml:space="preserve">5.</w:t>
      </w:r>
      <w:r>
        <w:rPr>
          <w:rFonts w:hint="eastAsia" w:ascii="宋体" w:hAnsi="宋体" w:cs="宋体"/>
          <w:bCs/>
          <w:color w:val="000000" w:themeColor="text1"/>
          <w:sz w:val="21"/>
          <w:szCs w:val="21"/>
        </w:rPr>
        <w:t xml:space="preserve">苏州市吴江区财政局监督电话：0512-63982393。</w:t>
      </w:r>
      <w:r/>
    </w:p>
    <w:p>
      <w:pPr>
        <w:ind w:firstLine="420"/>
        <w:spacing w:line="400" w:lineRule="exact"/>
        <w:rPr>
          <w:rFonts w:ascii="宋体" w:hAnsi="宋体" w:cs="宋体"/>
          <w:bCs/>
          <w:color w:val="000000" w:themeColor="text1"/>
          <w:szCs w:val="21"/>
        </w:rPr>
      </w:pPr>
      <w:r>
        <w:rPr>
          <w:rFonts w:ascii="宋体" w:hAnsi="宋体" w:cs="宋体"/>
          <w:bCs/>
          <w:color w:val="000000" w:themeColor="text1"/>
          <w:szCs w:val="21"/>
        </w:rPr>
        <w:t xml:space="preserve">6.</w:t>
      </w:r>
      <w:r>
        <w:rPr>
          <w:rFonts w:hint="eastAsia" w:ascii="宋体" w:hAnsi="宋体" w:cs="宋体"/>
          <w:bCs/>
          <w:color w:val="000000" w:themeColor="text1"/>
          <w:szCs w:val="21"/>
        </w:rPr>
        <w:t xml:space="preserve">本项目由苏州建苏工程咨询有限公司代理。</w:t>
      </w:r>
      <w:bookmarkEnd w:id="16"/>
      <w:r/>
      <w:r/>
    </w:p>
    <w:p>
      <w:pPr>
        <w:ind w:firstLine="422"/>
        <w:jc w:val="left"/>
        <w:spacing w:line="400" w:lineRule="exact"/>
        <w:shd w:val="clear" w:color="auto" w:fill="ffffff"/>
        <w:widowControl/>
        <w:rPr>
          <w:rFonts w:ascii="宋体" w:hAnsi="宋体" w:cs="宋体"/>
          <w:b/>
          <w:bCs/>
          <w:color w:val="000000" w:themeColor="text1"/>
          <w:szCs w:val="21"/>
        </w:rPr>
      </w:pPr>
      <w:r>
        <w:rPr>
          <w:rFonts w:hint="eastAsia" w:ascii="宋体" w:hAnsi="宋体" w:cs="宋体"/>
          <w:b/>
          <w:bCs/>
          <w:color w:val="000000" w:themeColor="text1"/>
          <w:szCs w:val="21"/>
        </w:rPr>
        <w:t xml:space="preserve">七、对本次采购提出询问，请按以下方式联系。</w:t>
      </w:r>
      <w:bookmarkEnd w:id="15"/>
      <w:r/>
      <w:r/>
    </w:p>
    <w:p>
      <w:pPr>
        <w:ind w:firstLine="420"/>
        <w:spacing w:line="400" w:lineRule="exact"/>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采购人信息</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名称：</w:t>
      </w:r>
      <w:r>
        <w:rPr>
          <w:rFonts w:hint="eastAsia" w:ascii="宋体" w:hAnsi="宋体" w:cs="宋体"/>
          <w:color w:val="000000" w:themeColor="text1"/>
        </w:rPr>
        <w:t xml:space="preserve">苏州市吴江区平望镇人民政府</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地址：</w:t>
      </w:r>
      <w:r>
        <w:rPr>
          <w:rFonts w:hint="eastAsia" w:ascii="宋体" w:hAnsi="宋体" w:cs="宋体"/>
          <w:color w:val="000000" w:themeColor="text1"/>
        </w:rPr>
        <w:t xml:space="preserve">江苏省苏州市吴江区</w:t>
      </w:r>
      <w:r>
        <w:rPr>
          <w:rFonts w:hint="eastAsia" w:ascii="宋体" w:hAnsi="宋体" w:cs="宋体"/>
          <w:color w:val="000000" w:themeColor="text1"/>
          <w:szCs w:val="21"/>
        </w:rPr>
        <w:t xml:space="preserve">平望镇西新街8号</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szCs w:val="21"/>
        </w:rPr>
        <w:t xml:space="preserve">施晓峰</w:t>
      </w:r>
      <w:r>
        <w:rPr>
          <w:rFonts w:hint="eastAsia" w:ascii="宋体" w:hAnsi="宋体" w:cs="宋体"/>
          <w:color w:val="000000" w:themeColor="text1"/>
        </w:rPr>
        <w:t xml:space="preserve">    联系电话：</w:t>
      </w:r>
      <w:r>
        <w:rPr>
          <w:rFonts w:ascii="宋体" w:hAnsi="宋体" w:cs="宋体"/>
          <w:color w:val="000000" w:themeColor="text1"/>
        </w:rPr>
        <w:t xml:space="preserve">0512-63644110</w:t>
      </w:r>
      <w:r/>
    </w:p>
    <w:p>
      <w:pPr>
        <w:ind w:firstLine="420"/>
        <w:spacing w:line="400" w:lineRule="exact"/>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采购代理机构信息：</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名称：苏州建苏工程咨询有限公司</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地址：</w:t>
      </w:r>
      <w:r>
        <w:rPr>
          <w:rFonts w:hint="eastAsia" w:ascii="宋体" w:hAnsi="宋体" w:cs="宋体"/>
          <w:color w:val="000000" w:themeColor="text1"/>
        </w:rPr>
        <w:t xml:space="preserve">江苏省苏州市</w:t>
      </w:r>
      <w:r>
        <w:rPr>
          <w:rFonts w:hint="eastAsia" w:ascii="宋体" w:hAnsi="宋体" w:cs="宋体"/>
          <w:bCs/>
          <w:color w:val="000000" w:themeColor="text1"/>
          <w:szCs w:val="21"/>
        </w:rPr>
        <w:t xml:space="preserve">吴江区中山南路</w:t>
      </w:r>
      <w:r>
        <w:rPr>
          <w:rFonts w:hint="eastAsia" w:ascii="宋体" w:hAnsi="宋体" w:cs="宋体"/>
          <w:bCs/>
          <w:color w:val="000000" w:themeColor="text1"/>
          <w:szCs w:val="21"/>
        </w:rPr>
        <w:t xml:space="preserve">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w:t>
      </w:r>
      <w:r>
        <w:rPr>
          <w:rFonts w:hint="eastAsia" w:ascii="宋体" w:hAnsi="宋体" w:cs="宋体"/>
          <w:bCs/>
          <w:color w:val="000000" w:themeColor="text1"/>
          <w:szCs w:val="21"/>
        </w:rPr>
        <w:t xml:space="preserve">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联系人：陈留群、周娟 </w:t>
      </w:r>
      <w:r>
        <w:rPr>
          <w:rFonts w:ascii="宋体" w:hAnsi="宋体" w:cs="宋体"/>
          <w:color w:val="000000" w:themeColor="text1"/>
        </w:rPr>
        <w:t xml:space="preserve">     </w:t>
      </w:r>
      <w:r>
        <w:rPr>
          <w:rFonts w:hint="eastAsia" w:ascii="宋体" w:hAnsi="宋体" w:cs="宋体"/>
          <w:color w:val="000000" w:themeColor="text1"/>
        </w:rPr>
        <w:t xml:space="preserve">联系电话：</w:t>
      </w:r>
      <w:bookmarkStart w:id="17" w:name="OLE_LINK10"/>
      <w:r>
        <w:rPr>
          <w:rFonts w:hint="eastAsia" w:ascii="宋体" w:hAnsi="宋体" w:cs="宋体"/>
          <w:color w:val="000000" w:themeColor="text1"/>
        </w:rPr>
        <w:t xml:space="preserve">0512-63368621</w:t>
      </w:r>
      <w:bookmarkEnd w:id="17"/>
      <w:r/>
      <w:r/>
    </w:p>
    <w:p>
      <w:pPr>
        <w:ind w:firstLine="420"/>
        <w:spacing w:line="400" w:lineRule="exact"/>
        <w:rPr>
          <w:rFonts w:ascii="宋体" w:hAnsi="宋体" w:cs="宋体"/>
          <w:color w:val="000000" w:themeColor="text1"/>
        </w:rPr>
      </w:pPr>
      <w:r>
        <w:rPr>
          <w:rFonts w:ascii="宋体" w:hAnsi="宋体" w:cs="宋体"/>
          <w:color w:val="000000" w:themeColor="text1"/>
        </w:rPr>
        <w:t xml:space="preserve">3.</w:t>
      </w:r>
      <w:r>
        <w:rPr>
          <w:rFonts w:hint="eastAsia" w:ascii="宋体" w:hAnsi="宋体" w:cs="宋体"/>
          <w:color w:val="000000" w:themeColor="text1"/>
        </w:rPr>
        <w:t xml:space="preserve">项目联系方式</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项目联系人：陈留群</w:t>
      </w:r>
      <w:r/>
    </w:p>
    <w:p>
      <w:pPr>
        <w:ind w:firstLine="420"/>
        <w:spacing w:line="400" w:lineRule="exact"/>
        <w:rPr>
          <w:rFonts w:ascii="宋体" w:hAnsi="宋体" w:cs="宋体"/>
          <w:color w:val="000000" w:themeColor="text1"/>
        </w:rPr>
      </w:pPr>
      <w:r>
        <w:rPr>
          <w:rFonts w:hint="eastAsia" w:ascii="宋体" w:hAnsi="宋体" w:cs="宋体"/>
          <w:color w:val="000000" w:themeColor="text1"/>
        </w:rPr>
        <w:t xml:space="preserve">电话：0512-63368621</w:t>
      </w:r>
      <w:r/>
    </w:p>
    <w:p>
      <w:pPr>
        <w:pStyle w:val="953"/>
        <w:ind w:firstLine="420"/>
        <w:spacing w:line="400" w:lineRule="exact"/>
        <w:rPr>
          <w:rFonts w:ascii="宋体" w:hAnsi="宋体" w:cs="宋体"/>
          <w:color w:val="000000" w:themeColor="text1"/>
          <w:szCs w:val="21"/>
          <w:lang w:val="en-US"/>
        </w:rPr>
      </w:pPr>
      <w:r>
        <w:rPr>
          <w:rFonts w:ascii="宋体" w:hAnsi="宋体" w:cs="宋体"/>
          <w:color w:val="000000" w:themeColor="text1"/>
          <w:szCs w:val="21"/>
          <w:lang w:val="en-US"/>
        </w:rPr>
      </w:r>
      <w:r/>
    </w:p>
    <w:p>
      <w:pPr>
        <w:ind w:firstLine="420"/>
        <w:spacing w:line="400" w:lineRule="exact"/>
        <w:rPr>
          <w:rFonts w:ascii="宋体" w:hAnsi="宋体" w:cs="宋体"/>
          <w:b/>
          <w:bCs/>
          <w:color w:val="000000" w:themeColor="text1"/>
          <w:szCs w:val="21"/>
        </w:rPr>
      </w:pPr>
      <w:r>
        <w:rPr>
          <w:rFonts w:hint="eastAsia" w:ascii="宋体" w:hAnsi="宋体" w:cs="宋体"/>
          <w:color w:val="000000" w:themeColor="text1"/>
          <w:szCs w:val="21"/>
        </w:rPr>
        <w:t xml:space="preserve">备注：本次采购的有关信息将在江苏政府采购网、苏州市政府采购网等媒体上发布，敬请留意,请各单位获取本次招标采购文件后，认真阅读各项内容，进行必要准备工作，按文件的要求详细填写和编制投标文件，并按以上确定的时间、地点准时参加投标。</w:t>
      </w:r>
      <w:bookmarkEnd w:id="5"/>
      <w:r/>
      <w:r/>
    </w:p>
    <w:p>
      <w:pPr>
        <w:rPr>
          <w:rFonts w:ascii="宋体" w:hAnsi="宋体" w:cs="宋体"/>
          <w:color w:val="000000" w:themeColor="text1"/>
        </w:rPr>
      </w:pPr>
      <w:r/>
      <w:bookmarkStart w:id="18" w:name="_Toc22783"/>
      <w:r>
        <w:rPr>
          <w:rFonts w:hint="eastAsia" w:ascii="宋体" w:hAnsi="宋体" w:cs="宋体"/>
          <w:color w:val="000000" w:themeColor="text1"/>
        </w:rPr>
        <w:br w:type="page" w:clear="all"/>
      </w:r>
      <w:bookmarkEnd w:id="6"/>
      <w:r/>
      <w:r/>
    </w:p>
    <w:p>
      <w:pPr>
        <w:pStyle w:val="754"/>
        <w:jc w:val="center"/>
        <w:spacing w:before="0" w:after="240" w:line="500" w:lineRule="exact"/>
        <w:rPr>
          <w:rFonts w:ascii="宋体" w:hAnsi="宋体" w:cs="宋体"/>
          <w:color w:val="000000" w:themeColor="text1"/>
        </w:rPr>
      </w:pPr>
      <w:r/>
      <w:bookmarkStart w:id="19" w:name="_Toc215739051"/>
      <w:r>
        <w:rPr>
          <w:rFonts w:hint="eastAsia" w:ascii="宋体" w:hAnsi="宋体" w:cs="宋体"/>
          <w:color w:val="000000" w:themeColor="text1"/>
        </w:rPr>
        <w:t xml:space="preserve">第二章 投标人须知</w:t>
      </w:r>
      <w:bookmarkEnd w:id="18"/>
      <w:r/>
      <w:bookmarkEnd w:id="19"/>
      <w:r/>
      <w:r/>
    </w:p>
    <w:p>
      <w:pPr>
        <w:ind w:firstLine="422"/>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一、说明和释义</w:t>
      </w:r>
      <w:r/>
    </w:p>
    <w:p>
      <w:pPr>
        <w:ind w:firstLine="422"/>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1.说明</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1.1.本招标文件仅适用于苏州建苏工程咨询有限公司组织的招标活动。</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1.2.本次招标活动及因本次招标产生的合同受中国法律制约和保护。</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1.3.本招标文件的解释权属于采购人或者采购代理机构。</w:t>
      </w:r>
      <w:r/>
    </w:p>
    <w:p>
      <w:pPr>
        <w:ind w:firstLine="422"/>
        <w:jc w:val="left"/>
        <w:spacing w:line="440" w:lineRule="exact"/>
        <w:rPr>
          <w:rFonts w:ascii="宋体" w:hAnsi="宋体" w:cs="宋体"/>
          <w:b/>
          <w:color w:val="000000" w:themeColor="text1"/>
          <w:szCs w:val="21"/>
          <w:lang w:val="zh-CN"/>
        </w:rPr>
      </w:pPr>
      <w:r/>
      <w:bookmarkStart w:id="20" w:name="_Toc27555"/>
      <w:r>
        <w:rPr>
          <w:rFonts w:hint="eastAsia" w:ascii="宋体" w:hAnsi="宋体" w:cs="宋体"/>
          <w:b/>
          <w:color w:val="000000" w:themeColor="text1"/>
          <w:szCs w:val="21"/>
          <w:lang w:val="zh-CN"/>
        </w:rPr>
        <w:t xml:space="preserve">2.词语释义</w:t>
      </w:r>
      <w:bookmarkEnd w:id="20"/>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2.1采购人：指依法进行政府采购的国家机关、事业单位、团体组织。</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2.2采购代理机构：指依法接受采购人委托，从事货物、工程和服务等政府采购业务的采购代理机构。本项目的采购代理机构是</w:t>
      </w:r>
      <w:r>
        <w:rPr>
          <w:rFonts w:hint="eastAsia" w:ascii="宋体" w:hAnsi="宋体" w:cs="宋体"/>
          <w:color w:val="000000" w:themeColor="text1"/>
        </w:rPr>
        <w:t xml:space="preserve">苏州建苏工程咨询有限公司</w:t>
      </w:r>
      <w:r>
        <w:rPr>
          <w:rFonts w:hint="eastAsia" w:ascii="宋体" w:hAnsi="宋体" w:cs="宋体"/>
          <w:color w:val="000000" w:themeColor="text1"/>
          <w:szCs w:val="21"/>
          <w:lang w:val="zh-CN"/>
        </w:rPr>
        <w:t xml:space="preserve">。</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2.3投标人（投标单位）：</w:t>
      </w:r>
      <w:r>
        <w:rPr>
          <w:rFonts w:hint="eastAsia" w:ascii="宋体" w:hAnsi="宋体" w:cs="宋体"/>
          <w:color w:val="000000" w:themeColor="text1"/>
          <w:sz w:val="22"/>
        </w:rPr>
        <w:t xml:space="preserve">经认定有资格响应招标</w:t>
      </w:r>
      <w:r>
        <w:rPr>
          <w:rFonts w:hint="eastAsia" w:ascii="宋体" w:hAnsi="宋体" w:cs="宋体"/>
          <w:color w:val="000000" w:themeColor="text1"/>
          <w:szCs w:val="21"/>
          <w:lang w:val="zh-CN"/>
        </w:rPr>
        <w:t xml:space="preserve">，参加投标竞争的法人、其他组织或自然人。</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2.4投标：投标人根据采购人或采购代理机构发布的招标文件，编制投标文件并按规定投标的行为。</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2.6甲方（采购人）：指招标文件中载明的，依法进行政府采购的国家机关、事业单位、团体组织。</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2.7乙方（供应商）：合同中规定的向采购人提供货物和服务的法人或其他组织和自然人。</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2.8天：日历日。</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2.9时间：除特别说明，均指北京时间。</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2.11交货地点:合同中明确约定的乙方提交的货物和服务最终到达地点。</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2.12合同价款:根据合同规定,乙方在正确地履行合同义务后甲方应支付乙方的价款。</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.13</w:t>
      </w:r>
      <w:r>
        <w:rPr>
          <w:rFonts w:hint="eastAsia" w:ascii="宋体" w:hAnsi="宋体" w:cs="宋体"/>
          <w:color w:val="000000" w:themeColor="text1"/>
          <w:szCs w:val="21"/>
        </w:rPr>
        <w:t xml:space="preserve">货物：系指乙方按招标采购文件规定，应向甲方提供的一切设备、备品、备件、工具、手册及其它有关技术资料和材料。</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14</w:t>
      </w:r>
      <w:r>
        <w:rPr>
          <w:rFonts w:hint="eastAsia" w:ascii="宋体" w:hAnsi="宋体" w:cs="宋体"/>
          <w:color w:val="000000" w:themeColor="text1"/>
          <w:szCs w:val="21"/>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15</w:t>
      </w:r>
      <w:r>
        <w:rPr>
          <w:rFonts w:hint="eastAsia" w:ascii="宋体" w:hAnsi="宋体" w:cs="宋体"/>
          <w:color w:val="000000" w:themeColor="text1"/>
          <w:szCs w:val="21"/>
          <w:lang w:val="zh-CN"/>
        </w:rPr>
        <w:t xml:space="preserve">不可抗力：不能预见、不能避免并且不能克服的客观情况。</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w:t>
      </w:r>
      <w:r>
        <w:rPr>
          <w:rFonts w:ascii="宋体" w:hAnsi="宋体" w:cs="宋体"/>
          <w:color w:val="000000" w:themeColor="text1"/>
          <w:szCs w:val="21"/>
        </w:rPr>
        <w:t xml:space="preserve">6</w:t>
      </w:r>
      <w:r>
        <w:rPr>
          <w:rFonts w:hint="eastAsia" w:ascii="宋体" w:hAnsi="宋体" w:cs="宋体"/>
          <w:color w:val="000000" w:themeColor="text1"/>
          <w:szCs w:val="21"/>
        </w:rPr>
        <w:t xml:space="preserve">实质性投标：满足有关本次采购标的、数量、质量、价款或者报酬、履行期限、履行地点和方式、违约责任和解决争议方法等要求。</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.17</w:t>
      </w:r>
      <w:r>
        <w:rPr>
          <w:rFonts w:hint="eastAsia" w:ascii="宋体" w:hAnsi="宋体" w:cs="宋体"/>
          <w:color w:val="000000" w:themeColor="text1"/>
        </w:rPr>
        <w:t xml:space="preserve">产地：货物开采、生长、生产、最终制造、加工或提供服务的来源地。</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w:t>
      </w:r>
      <w:r>
        <w:rPr>
          <w:rFonts w:ascii="宋体" w:hAnsi="宋体" w:cs="宋体"/>
          <w:color w:val="000000" w:themeColor="text1"/>
          <w:szCs w:val="21"/>
        </w:rPr>
        <w:t xml:space="preserve">8</w:t>
      </w:r>
      <w:r>
        <w:rPr>
          <w:rFonts w:hint="eastAsia" w:ascii="宋体" w:hAnsi="宋体" w:cs="宋体"/>
          <w:color w:val="000000" w:themeColor="text1"/>
          <w:szCs w:val="21"/>
        </w:rPr>
        <w:t xml:space="preserve">进口产品：指通过中国海关报关验放进入中国境内且产自境外的产品。</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2.1</w:t>
      </w:r>
      <w:r>
        <w:rPr>
          <w:rFonts w:ascii="宋体" w:hAnsi="宋体" w:cs="宋体"/>
          <w:color w:val="000000" w:themeColor="text1"/>
          <w:szCs w:val="21"/>
          <w:lang w:val="zh-CN"/>
        </w:rPr>
        <w:t xml:space="preserve">9</w:t>
      </w:r>
      <w:r>
        <w:rPr>
          <w:rFonts w:hint="eastAsia" w:ascii="宋体" w:hAnsi="宋体" w:cs="宋体"/>
          <w:color w:val="000000" w:themeColor="text1"/>
          <w:szCs w:val="21"/>
          <w:lang w:val="zh-CN"/>
        </w:rPr>
        <w:t xml:space="preserve">书面形式：指书面文字、合同书、信件和传真等可以有形地表现所载内容的形式。</w:t>
      </w:r>
      <w:bookmarkStart w:id="21" w:name="_Toc13350"/>
      <w:r/>
      <w:bookmarkStart w:id="22" w:name="_Toc14976"/>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.20</w:t>
      </w:r>
      <w:r>
        <w:rPr>
          <w:rFonts w:hint="eastAsia" w:ascii="宋体" w:hAnsi="宋体" w:cs="宋体"/>
          <w:color w:val="000000" w:themeColor="text1"/>
          <w:szCs w:val="21"/>
          <w:lang w:val="zh-CN"/>
        </w:rPr>
        <w:t xml:space="preserve">中小微企业：小微企业提供中型企业制造或使用中型企业注册商标的货物的，视同为中型企业。小微企业提供大型企业制造或使用大型企业注册商标的货物的，视同为大型企业。</w:t>
      </w:r>
      <w:r/>
    </w:p>
    <w:p>
      <w:pPr>
        <w:ind w:firstLine="422"/>
        <w:jc w:val="left"/>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二、投标人</w:t>
      </w:r>
      <w:bookmarkEnd w:id="21"/>
      <w:r/>
      <w:bookmarkEnd w:id="22"/>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3.合格投标人的资格条件：</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3.1满足《中华人民共和国政府采购法》第二十二条规定，投标人应当具备下列条件：</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（1）具有独立承担民事责任的能力；</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（2）具有良好的商业信誉和健全的财务会计制度；</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（3）具有履行合同所必需的设备和专业技术能力；</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（4）有依法缴纳税收和社会保障资金的良好记录；</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（5）参加政府采购活动前三年内，在经营活动中没有重大违法记录；</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（6）法律、行政法规规定的其他条件。</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3.2落实政府采购政策需满足的资格要求：</w:t>
      </w:r>
      <w:r>
        <w:rPr>
          <w:rFonts w:hint="eastAsia" w:ascii="宋体" w:hAnsi="宋体" w:cs="宋体"/>
          <w:color w:val="000000" w:themeColor="text1"/>
          <w:szCs w:val="21"/>
        </w:rPr>
        <w:t xml:space="preserve">根据《政府采购促进中小企业发展管理办法》的相关规定，本项目非专门面向中小企业采购。本项目所属行业为工业。</w:t>
      </w:r>
      <w:r/>
    </w:p>
    <w:p>
      <w:pPr>
        <w:ind w:firstLine="420"/>
        <w:spacing w:line="400" w:lineRule="exact"/>
        <w:rPr>
          <w:rFonts w:ascii="宋体" w:hAnsi="宋体" w:cs="宋体"/>
          <w:b/>
          <w:color w:val="000000" w:themeColor="text1"/>
          <w:szCs w:val="21"/>
        </w:rPr>
      </w:pPr>
      <w:r>
        <w:rPr>
          <w:rFonts w:ascii="宋体" w:hAnsi="宋体" w:cs="宋体"/>
          <w:color w:val="000000" w:themeColor="text1"/>
          <w:szCs w:val="21"/>
        </w:rPr>
        <w:t xml:space="preserve">3.3本项目的特定资格要求：</w:t>
      </w:r>
      <w:r>
        <w:rPr>
          <w:rFonts w:hint="eastAsia" w:ascii="宋体" w:hAnsi="宋体" w:cs="宋体"/>
          <w:color w:val="000000" w:themeColor="text1"/>
          <w:szCs w:val="21"/>
        </w:rPr>
        <w:t xml:space="preserve">无。</w:t>
      </w:r>
      <w:r/>
    </w:p>
    <w:p>
      <w:pPr>
        <w:ind w:firstLine="420"/>
        <w:jc w:val="left"/>
        <w:spacing w:line="440" w:lineRule="exact"/>
        <w:rPr>
          <w:rFonts w:ascii="宋体" w:hAnsi="宋体" w:cs="宋体"/>
          <w:color w:val="000000" w:themeColor="text1"/>
          <w:szCs w:val="21"/>
        </w:rPr>
      </w:pPr>
      <w:r>
        <w:rPr>
          <w:rFonts w:hint="eastAsia" w:ascii="宋体" w:hAnsi="宋体" w:cs="宋体"/>
          <w:bCs/>
          <w:color w:val="000000" w:themeColor="text1"/>
          <w:szCs w:val="21"/>
        </w:rPr>
        <w:t xml:space="preserve">3</w:t>
      </w:r>
      <w:r>
        <w:rPr>
          <w:rFonts w:ascii="宋体" w:hAnsi="宋体" w:cs="宋体"/>
          <w:bCs/>
          <w:color w:val="000000" w:themeColor="text1"/>
          <w:szCs w:val="21"/>
        </w:rPr>
        <w:t xml:space="preserve">.4</w:t>
      </w:r>
      <w:bookmarkStart w:id="23" w:name="_Hlk213148842"/>
      <w:r>
        <w:rPr>
          <w:rFonts w:hint="eastAsia" w:ascii="宋体" w:hAnsi="宋体" w:cs="宋体"/>
          <w:color w:val="000000" w:themeColor="text1"/>
          <w:szCs w:val="21"/>
        </w:rPr>
        <w:t xml:space="preserve">未被“信用中国”网站（www.creditchina.gov.cn）列入失信被执行人、重大税收违法案件当事人名单、政府采购严重失信行为记录名单。</w:t>
      </w:r>
      <w:bookmarkEnd w:id="23"/>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color w:val="000000" w:themeColor="text1"/>
          <w:szCs w:val="21"/>
        </w:rPr>
      </w:pPr>
      <w:r>
        <w:rPr>
          <w:rFonts w:ascii="宋体" w:hAnsi="宋体" w:cs="宋体"/>
          <w:color w:val="000000" w:themeColor="text1"/>
          <w:szCs w:val="21"/>
        </w:rPr>
        <w:t xml:space="preserve">3.6</w:t>
      </w:r>
      <w:r>
        <w:rPr>
          <w:rFonts w:hint="eastAsia" w:ascii="宋体" w:hAnsi="宋体" w:cs="宋体"/>
          <w:color w:val="000000" w:themeColor="text1"/>
        </w:rPr>
        <w:t xml:space="preserve">法人的分支机构不得参加政府采购活动（除银行、保险、石油石化、电力、电信等行业特殊情况外）</w:t>
      </w:r>
      <w:r>
        <w:rPr>
          <w:rFonts w:hint="eastAsia" w:ascii="宋体" w:hAnsi="宋体" w:cs="宋体"/>
          <w:color w:val="000000" w:themeColor="text1"/>
          <w:szCs w:val="21"/>
        </w:rPr>
        <w:t xml:space="preserve">。</w:t>
      </w:r>
      <w:r/>
    </w:p>
    <w:p>
      <w:pPr>
        <w:ind w:firstLine="422"/>
        <w:jc w:val="left"/>
        <w:spacing w:line="400" w:lineRule="exact"/>
        <w:widowControl/>
        <w:rPr>
          <w:rFonts w:ascii="宋体" w:hAnsi="宋体" w:cs="宋体"/>
          <w:b/>
          <w:color w:val="000000" w:themeColor="text1"/>
          <w:szCs w:val="21"/>
        </w:rPr>
      </w:pPr>
      <w:r>
        <w:rPr>
          <w:rFonts w:ascii="宋体" w:hAnsi="宋体" w:cs="宋体"/>
          <w:b/>
          <w:color w:val="000000" w:themeColor="text1"/>
          <w:szCs w:val="21"/>
        </w:rPr>
        <w:t xml:space="preserve">4.投标人代表</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4.1指授权全权代表投标人参加投标活动并签署投标文件的人，如果投标人代表不是法人代表，须持有《法定代表人授权委托书》（详见统一格式）。</w:t>
      </w:r>
      <w:r/>
    </w:p>
    <w:p>
      <w:pPr>
        <w:ind w:firstLine="422"/>
        <w:jc w:val="left"/>
        <w:spacing w:line="400" w:lineRule="exact"/>
        <w:widowControl/>
        <w:rPr>
          <w:rFonts w:ascii="宋体" w:hAnsi="宋体" w:cs="宋体"/>
          <w:b/>
          <w:color w:val="000000" w:themeColor="text1"/>
          <w:szCs w:val="21"/>
        </w:rPr>
      </w:pPr>
      <w:r>
        <w:rPr>
          <w:rFonts w:ascii="宋体" w:hAnsi="宋体" w:cs="宋体"/>
          <w:b/>
          <w:color w:val="000000" w:themeColor="text1"/>
          <w:szCs w:val="21"/>
        </w:rPr>
        <w:t xml:space="preserve">5.投标费用</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5.1无论投标过程中的做法和结果如何，投标人自行承担所有与参加投标有关的全部费用。</w:t>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6.联合投标及转包、分包</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6.1本项目不接受联合体投标。</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6.2本项目不接受转包、分包。</w:t>
      </w:r>
      <w:bookmarkStart w:id="24" w:name="_Toc5764"/>
      <w:r/>
      <w:bookmarkStart w:id="25" w:name="_Toc31958"/>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三、招标文件的说明</w:t>
      </w:r>
      <w:bookmarkEnd w:id="24"/>
      <w:r/>
      <w:bookmarkEnd w:id="25"/>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7.招标文件</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7.1招标文件由招标文件总目录所列内容组成，投标人获取招标文件后，应仔细检查招标文</w:t>
      </w:r>
      <w:r>
        <w:rPr>
          <w:rFonts w:hint="eastAsia" w:ascii="宋体" w:hAnsi="宋体" w:cs="宋体"/>
          <w:color w:val="000000" w:themeColor="text1"/>
          <w:szCs w:val="21"/>
          <w:lang w:val="zh-CN"/>
        </w:rPr>
        <w:t xml:space="preserve">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8.招标文件的澄清和修改</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8.4招标文件的澄清、修改、补充等内容均以苏州市政府采购网上发布的内容为准。</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9.投标答疑</w:t>
      </w:r>
      <w:r/>
    </w:p>
    <w:p>
      <w:pPr>
        <w:ind w:firstLine="422"/>
        <w:spacing w:line="400" w:lineRule="exact"/>
        <w:rPr>
          <w:rFonts w:ascii="宋体" w:hAnsi="宋体" w:cs="宋体"/>
          <w:color w:val="000000" w:themeColor="text1"/>
        </w:rPr>
      </w:pPr>
      <w:r>
        <w:rPr>
          <w:rFonts w:hint="eastAsia" w:ascii="宋体" w:hAnsi="宋体" w:cs="宋体"/>
          <w:color w:val="000000" w:themeColor="text1"/>
        </w:rPr>
        <w:t xml:space="preserve">9</w:t>
      </w:r>
      <w:r>
        <w:rPr>
          <w:rFonts w:ascii="宋体" w:hAnsi="宋体" w:cs="宋体"/>
          <w:color w:val="000000" w:themeColor="text1"/>
        </w:rPr>
        <w:t xml:space="preserve">.1</w:t>
      </w:r>
      <w:r>
        <w:rPr>
          <w:rFonts w:hint="eastAsia" w:ascii="宋体" w:hAnsi="宋体" w:cs="宋体"/>
          <w:color w:val="000000" w:themeColor="text1"/>
        </w:rPr>
        <w:t xml:space="preserve">投标人在获取招标文件后，若对招标文件有疑问，可与代理机构或采购单位联系。</w:t>
      </w:r>
      <w:r/>
    </w:p>
    <w:p>
      <w:pPr>
        <w:ind w:firstLine="422"/>
        <w:spacing w:line="400" w:lineRule="exact"/>
        <w:rPr>
          <w:rFonts w:ascii="宋体" w:hAnsi="宋体" w:cs="宋体"/>
          <w:b/>
          <w:color w:val="000000" w:themeColor="text1"/>
          <w:szCs w:val="21"/>
        </w:rPr>
      </w:pPr>
      <w:r>
        <w:rPr>
          <w:rFonts w:hint="eastAsia" w:ascii="宋体" w:hAnsi="宋体" w:cs="宋体"/>
          <w:color w:val="000000" w:themeColor="text1"/>
        </w:rPr>
        <w:t xml:space="preserve">9</w:t>
      </w:r>
      <w:r>
        <w:rPr>
          <w:rFonts w:ascii="宋体" w:hAnsi="宋体" w:cs="宋体"/>
          <w:color w:val="000000" w:themeColor="text1"/>
        </w:rPr>
        <w:t xml:space="preserve">.2</w:t>
      </w:r>
      <w:r>
        <w:rPr>
          <w:rFonts w:hint="eastAsia" w:ascii="宋体" w:hAnsi="宋体" w:cs="宋体"/>
          <w:color w:val="000000" w:themeColor="text1"/>
        </w:rPr>
        <w:t xml:space="preserve">勘察现场：</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9.2.1</w:t>
      </w:r>
      <w:r>
        <w:rPr>
          <w:rFonts w:hint="eastAsia" w:ascii="宋体" w:hAnsi="宋体" w:cs="宋体"/>
          <w:color w:val="000000" w:themeColor="text1"/>
          <w:szCs w:val="21"/>
        </w:rPr>
        <w:t xml:space="preserve">根据自身投标需要，投标人可对有关现场和周围环境进行勘察，以获取编制投标文件和签署合同所需的信息。勘察现场所发生的费用由投标人自己承担。</w:t>
      </w:r>
      <w:r/>
    </w:p>
    <w:p>
      <w:pPr>
        <w:ind w:firstLine="420"/>
        <w:spacing w:line="400" w:lineRule="exact"/>
        <w:rPr>
          <w:rFonts w:ascii="宋体" w:hAnsi="宋体" w:cs="宋体"/>
          <w:color w:val="000000" w:themeColor="text1"/>
        </w:rPr>
      </w:pPr>
      <w:r>
        <w:rPr>
          <w:rFonts w:ascii="宋体" w:hAnsi="宋体" w:cs="宋体"/>
          <w:color w:val="000000" w:themeColor="text1"/>
          <w:szCs w:val="21"/>
        </w:rPr>
        <w:t xml:space="preserve">9.2.1</w:t>
      </w:r>
      <w:r>
        <w:rPr>
          <w:rFonts w:hint="eastAsia" w:ascii="宋体" w:hAnsi="宋体" w:cs="宋体"/>
          <w:color w:val="000000" w:themeColor="text1"/>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9.2.3</w:t>
      </w:r>
      <w:r>
        <w:rPr>
          <w:rFonts w:hint="eastAsia" w:ascii="宋体" w:hAnsi="宋体" w:cs="宋体"/>
          <w:color w:val="000000" w:themeColor="text1"/>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9.2.4</w:t>
      </w:r>
      <w:r>
        <w:rPr>
          <w:rFonts w:hint="eastAsia" w:ascii="宋体" w:hAnsi="宋体" w:cs="宋体"/>
          <w:color w:val="000000" w:themeColor="text1"/>
          <w:szCs w:val="21"/>
        </w:rPr>
        <w:t xml:space="preserve">投标人应在现场勘察时，熟悉现场及周围交通道路等情况，以获得一切可能影响其投标的直接资料。投标人中标后，不得以不完全了解现场情况为理由而向</w:t>
      </w:r>
      <w:r>
        <w:rPr>
          <w:rFonts w:hint="eastAsia" w:ascii="宋体" w:hAnsi="宋体" w:cs="宋体"/>
          <w:color w:val="000000" w:themeColor="text1"/>
        </w:rPr>
        <w:t xml:space="preserve">招标采购单位</w:t>
      </w:r>
      <w:r>
        <w:rPr>
          <w:rFonts w:hint="eastAsia" w:ascii="宋体" w:hAnsi="宋体" w:cs="宋体"/>
          <w:color w:val="000000" w:themeColor="text1"/>
          <w:szCs w:val="21"/>
        </w:rPr>
        <w:t xml:space="preserve">提出任何索赔的要求，对此</w:t>
      </w:r>
      <w:r>
        <w:rPr>
          <w:rFonts w:hint="eastAsia" w:ascii="宋体" w:hAnsi="宋体" w:cs="宋体"/>
          <w:color w:val="000000" w:themeColor="text1"/>
        </w:rPr>
        <w:t xml:space="preserve">招标采购单位</w:t>
      </w:r>
      <w:r>
        <w:rPr>
          <w:rFonts w:hint="eastAsia" w:ascii="宋体" w:hAnsi="宋体" w:cs="宋体"/>
          <w:color w:val="000000" w:themeColor="text1"/>
          <w:szCs w:val="21"/>
        </w:rPr>
        <w:t xml:space="preserve">不承担任何责任并将不作任何答复与考虑。</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9</w:t>
      </w:r>
      <w:r>
        <w:rPr>
          <w:rFonts w:ascii="宋体" w:hAnsi="宋体" w:cs="宋体"/>
          <w:color w:val="000000" w:themeColor="text1"/>
          <w:szCs w:val="21"/>
        </w:rPr>
        <w:t xml:space="preserve">.3</w:t>
      </w:r>
      <w:r>
        <w:rPr>
          <w:rFonts w:hint="eastAsia" w:ascii="宋体" w:hAnsi="宋体" w:cs="宋体"/>
          <w:color w:val="000000" w:themeColor="text1"/>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000000" w:themeColor="text1"/>
          <w:szCs w:val="21"/>
        </w:rPr>
        <w:t xml:space="preserve">招标文件的澄清、修改、补充等内容均以苏州政府采购网上发布的内容为准。</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10.投标质疑</w:t>
      </w:r>
      <w:r/>
    </w:p>
    <w:p>
      <w:pPr>
        <w:ind w:firstLine="420"/>
        <w:jc w:val="left"/>
        <w:spacing w:line="400" w:lineRule="exact"/>
        <w:rPr>
          <w:rFonts w:ascii="宋体" w:hAnsi="宋体" w:cs="宋体"/>
          <w:color w:val="000000" w:themeColor="text1"/>
          <w:szCs w:val="21"/>
          <w:lang w:val="zh-CN"/>
        </w:rPr>
      </w:pPr>
      <w:r/>
      <w:bookmarkStart w:id="26" w:name="_Toc16745"/>
      <w:r/>
      <w:bookmarkStart w:id="27" w:name="_Toc19463"/>
      <w:r>
        <w:rPr>
          <w:rFonts w:hint="eastAsia" w:ascii="宋体" w:hAnsi="宋体" w:cs="宋体"/>
          <w:color w:val="000000" w:themeColor="text1"/>
          <w:szCs w:val="21"/>
          <w:lang w:val="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10.2本次招标文件要求供应商在法定质疑期内一次性提出针对同一采购程序环节的质疑，否则不予受理。</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10.3供应商提出质疑应当提交质疑函和必要的证明材料，质疑函应当包括下列内容：</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（1）供应商的姓名或者名称（以提供的营业执照副本复印件为准）、地址、邮编、联系人及联系电话；</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（2）质疑项目的名称、编号；</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（3）具体、明确的质疑事项和与质疑事项相关的请求；</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（4）事实依据；</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（5）必要的法律依据；</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（6）提出质疑的日期。</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Cs w:val="21"/>
          <w:lang w:val="zh-CN"/>
        </w:rPr>
        <w:t xml:space="preserve">授权委托书</w:t>
      </w:r>
      <w:r>
        <w:rPr>
          <w:rFonts w:hint="eastAsia" w:ascii="宋体" w:hAnsi="宋体" w:cs="宋体"/>
          <w:color w:val="000000" w:themeColor="text1"/>
          <w:szCs w:val="21"/>
          <w:lang w:val="zh-CN"/>
        </w:rPr>
        <w:t xml:space="preserve">上应当载明代理人的姓名或者名称、代理事项、具体权限、期限和相关事项。</w:t>
      </w:r>
      <w:r/>
    </w:p>
    <w:p>
      <w:pPr>
        <w:ind w:firstLine="420"/>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Cs w:val="21"/>
          <w:lang w:val="zh-CN"/>
        </w:rPr>
        <w:t xml:space="preserve">。</w:t>
      </w:r>
      <w:r/>
    </w:p>
    <w:p>
      <w:pPr>
        <w:ind w:firstLine="420"/>
        <w:jc w:val="left"/>
        <w:spacing w:line="400" w:lineRule="exact"/>
        <w:rPr>
          <w:rFonts w:ascii="宋体" w:hAnsi="宋体" w:cs="宋体"/>
          <w:b/>
          <w:color w:val="000000" w:themeColor="text1"/>
          <w:szCs w:val="21"/>
          <w:lang w:val="zh-CN"/>
        </w:rPr>
      </w:pPr>
      <w:r>
        <w:rPr>
          <w:rFonts w:hint="eastAsia" w:ascii="宋体" w:hAnsi="宋体" w:cs="宋体"/>
          <w:color w:val="000000" w:themeColor="text1"/>
          <w:szCs w:val="21"/>
          <w:lang w:val="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color w:val="000000" w:themeColor="text1"/>
          <w:szCs w:val="21"/>
          <w:lang w:val="zh-CN"/>
        </w:rPr>
        <w:t xml:space="preserve">《投标供应商确认函》</w:t>
      </w:r>
      <w:r>
        <w:rPr>
          <w:rFonts w:hint="eastAsia" w:ascii="宋体" w:hAnsi="宋体" w:cs="宋体"/>
          <w:color w:val="000000" w:themeColor="text1"/>
          <w:szCs w:val="21"/>
          <w:lang w:val="zh-CN"/>
        </w:rPr>
        <w:t xml:space="preserve">）与质疑函一起递交，否则不予受理。</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10.5接收质疑函的方式：书面形式（当场送达或邮寄方式）。</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质疑联系人：</w:t>
      </w:r>
      <w:r>
        <w:rPr>
          <w:rFonts w:hint="eastAsia" w:ascii="宋体" w:hAnsi="宋体" w:cs="宋体"/>
          <w:color w:val="000000" w:themeColor="text1"/>
          <w:szCs w:val="21"/>
        </w:rPr>
        <w:t xml:space="preserve">陈留群</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联系电话：</w:t>
      </w:r>
      <w:r>
        <w:rPr>
          <w:rFonts w:ascii="宋体" w:hAnsi="宋体" w:cs="宋体"/>
          <w:color w:val="000000" w:themeColor="text1"/>
          <w:szCs w:val="21"/>
          <w:lang w:val="zh-CN"/>
        </w:rPr>
        <w:t xml:space="preserve">0512-63368621</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现场递交地址：</w:t>
      </w:r>
      <w:r>
        <w:rPr>
          <w:rFonts w:hint="eastAsia" w:ascii="宋体" w:hAnsi="宋体" w:cs="宋体"/>
          <w:color w:val="000000" w:themeColor="text1"/>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邮寄收取地址：</w:t>
      </w:r>
      <w:r>
        <w:rPr>
          <w:rFonts w:hint="eastAsia" w:ascii="宋体" w:hAnsi="宋体" w:cs="宋体"/>
          <w:color w:val="000000" w:themeColor="text1"/>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四、投标文件说明</w:t>
      </w:r>
      <w:bookmarkEnd w:id="26"/>
      <w:r/>
      <w:bookmarkEnd w:id="27"/>
      <w:r/>
      <w:r/>
    </w:p>
    <w:p>
      <w:pPr>
        <w:ind w:firstLine="422"/>
        <w:jc w:val="left"/>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11.提示与要求</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11.2无论是否递交投标文件，投标人都应将招标文件及以后的所有通知、文件等视为保密文件。</w:t>
      </w:r>
      <w:r/>
    </w:p>
    <w:p>
      <w:pPr>
        <w:ind w:firstLine="422"/>
        <w:jc w:val="left"/>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12.投标文件计量单位和使用文字</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12.1投标文件中所使用的计量单位，除招标文件中有特殊要求外，均应使用中华人民共和国法定计量单位。</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13.知识产权</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ascii="宋体" w:hAnsi="宋体" w:cs="宋体"/>
          <w:b/>
          <w:color w:val="000000" w:themeColor="text1"/>
          <w:szCs w:val="21"/>
        </w:rPr>
      </w:pPr>
      <w:r>
        <w:rPr>
          <w:rFonts w:hint="eastAsia" w:ascii="宋体" w:hAnsi="宋体" w:cs="宋体"/>
          <w:b/>
          <w:color w:val="000000" w:themeColor="text1"/>
          <w:szCs w:val="21"/>
        </w:rPr>
        <w:t xml:space="preserve">14.投标文件的组成</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14.1封面</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w:t>
      </w:r>
      <w:r>
        <w:rPr>
          <w:rFonts w:ascii="宋体" w:hAnsi="宋体" w:cs="宋体"/>
          <w:b/>
          <w:color w:val="000000" w:themeColor="text1"/>
          <w:szCs w:val="21"/>
        </w:rPr>
        <w:t xml:space="preserve">2</w:t>
      </w:r>
      <w:r>
        <w:rPr>
          <w:rFonts w:hint="eastAsia" w:ascii="宋体" w:hAnsi="宋体" w:cs="宋体"/>
          <w:b/>
          <w:color w:val="000000" w:themeColor="text1"/>
          <w:szCs w:val="21"/>
        </w:rPr>
        <w:t xml:space="preserve">开标一览表</w:t>
      </w:r>
      <w:r/>
    </w:p>
    <w:p>
      <w:pPr>
        <w:ind w:firstLine="422"/>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1</w:t>
      </w:r>
      <w:r>
        <w:rPr>
          <w:rFonts w:ascii="宋体" w:hAnsi="宋体" w:cs="宋体"/>
          <w:b/>
          <w:color w:val="000000" w:themeColor="text1"/>
          <w:szCs w:val="21"/>
        </w:rPr>
        <w:t xml:space="preserve">4.3</w:t>
      </w:r>
      <w:r>
        <w:rPr>
          <w:rFonts w:hint="eastAsia" w:ascii="宋体" w:hAnsi="宋体" w:cs="宋体"/>
          <w:b/>
          <w:color w:val="000000" w:themeColor="text1"/>
          <w:szCs w:val="21"/>
        </w:rPr>
        <w:t xml:space="preserve">投标</w:t>
      </w:r>
      <w:r>
        <w:rPr>
          <w:rFonts w:hint="eastAsia" w:ascii="宋体" w:hAnsi="宋体" w:cs="宋体"/>
          <w:b/>
          <w:color w:val="000000" w:themeColor="text1"/>
          <w:szCs w:val="21"/>
        </w:rPr>
        <w:t xml:space="preserve">报价</w:t>
      </w:r>
      <w:r>
        <w:rPr>
          <w:rFonts w:hint="eastAsia" w:ascii="宋体" w:hAnsi="宋体" w:cs="宋体"/>
          <w:b/>
          <w:color w:val="000000" w:themeColor="text1"/>
          <w:szCs w:val="21"/>
        </w:rPr>
        <w:t xml:space="preserve">分析</w:t>
      </w:r>
      <w:r>
        <w:rPr>
          <w:rFonts w:hint="eastAsia" w:ascii="宋体" w:hAnsi="宋体" w:cs="宋体"/>
          <w:b/>
          <w:color w:val="000000" w:themeColor="text1"/>
          <w:szCs w:val="21"/>
        </w:rPr>
        <w:t xml:space="preserve">表</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w:t>
      </w:r>
      <w:r>
        <w:rPr>
          <w:rFonts w:ascii="宋体" w:hAnsi="宋体" w:cs="宋体"/>
          <w:b/>
          <w:color w:val="000000" w:themeColor="text1"/>
          <w:szCs w:val="21"/>
        </w:rPr>
        <w:t xml:space="preserve">4</w:t>
      </w:r>
      <w:r>
        <w:rPr>
          <w:rFonts w:hint="eastAsia" w:ascii="宋体" w:hAnsi="宋体" w:cs="宋体"/>
          <w:b/>
          <w:color w:val="000000" w:themeColor="text1"/>
          <w:szCs w:val="21"/>
        </w:rPr>
        <w:t xml:space="preserve">资格审查文件</w:t>
      </w:r>
      <w:r/>
    </w:p>
    <w:p>
      <w:pPr>
        <w:ind w:firstLine="420"/>
        <w:jc w:val="left"/>
        <w:spacing w:line="400" w:lineRule="exact"/>
        <w:tabs>
          <w:tab w:val="left" w:pos="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4.1</w:t>
      </w:r>
      <w:r>
        <w:rPr>
          <w:rFonts w:hint="eastAsia" w:ascii="宋体" w:hAnsi="宋体" w:cs="宋体"/>
          <w:color w:val="000000" w:themeColor="text1"/>
          <w:szCs w:val="21"/>
          <w:lang w:val="zh-CN"/>
        </w:rPr>
        <w:t xml:space="preserve">合格投标人资格证明材料：</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（1）具有独立承担民事责任的能力证明</w:t>
      </w:r>
      <w:r>
        <w:rPr>
          <w:rFonts w:hint="eastAsia" w:ascii="宋体" w:hAnsi="宋体" w:cs="宋体"/>
          <w:color w:val="000000" w:themeColor="text1"/>
          <w:szCs w:val="21"/>
        </w:rPr>
        <w:t xml:space="preserve">。</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提供</w:t>
      </w:r>
      <w:r>
        <w:rPr>
          <w:rFonts w:ascii="宋体" w:hAnsi="宋体" w:cs="宋体"/>
          <w:b/>
          <w:bCs/>
          <w:color w:val="000000" w:themeColor="text1"/>
          <w:szCs w:val="21"/>
        </w:rPr>
        <w:t xml:space="preserve">包括法人或者其他组织的营业执照等证明文件，自然人的身份证明</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w:t>
      </w:r>
      <w:r/>
    </w:p>
    <w:p>
      <w:pPr>
        <w:ind w:firstLine="420"/>
        <w:spacing w:line="400" w:lineRule="exact"/>
        <w:widowControl/>
        <w:rPr>
          <w:rFonts w:ascii="宋体" w:hAnsi="宋体" w:cs="宋体"/>
          <w:color w:val="000000" w:themeColor="text1"/>
          <w:szCs w:val="21"/>
        </w:rPr>
      </w:pPr>
      <w:r>
        <w:rPr>
          <w:rFonts w:ascii="宋体" w:hAnsi="宋体" w:cs="宋体"/>
          <w:color w:val="000000" w:themeColor="text1"/>
          <w:szCs w:val="21"/>
        </w:rPr>
        <w:t xml:space="preserve">（2）具有良好的商业信誉和健全的财务会计制度证明</w:t>
      </w:r>
      <w:r>
        <w:rPr>
          <w:rFonts w:hint="eastAsia" w:ascii="宋体" w:hAnsi="宋体" w:cs="宋体"/>
          <w:color w:val="000000" w:themeColor="text1"/>
          <w:szCs w:val="21"/>
        </w:rPr>
        <w:t xml:space="preserve">。</w:t>
      </w:r>
      <w:r>
        <w:rPr>
          <w:rFonts w:ascii="宋体" w:hAnsi="宋体" w:cs="宋体"/>
          <w:b/>
          <w:color w:val="000000" w:themeColor="text1"/>
          <w:szCs w:val="21"/>
        </w:rPr>
        <w:t xml:space="preserve">（提供</w:t>
      </w:r>
      <w:r>
        <w:rPr>
          <w:rFonts w:hint="eastAsia" w:ascii="宋体" w:hAnsi="宋体" w:cs="宋体"/>
          <w:b/>
          <w:color w:val="000000" w:themeColor="text1"/>
          <w:szCs w:val="21"/>
        </w:rPr>
        <w:t xml:space="preserve">包括但不限于</w:t>
      </w:r>
      <w:r>
        <w:rPr>
          <w:rFonts w:ascii="宋体" w:hAnsi="宋体" w:cs="宋体"/>
          <w:b/>
          <w:color w:val="000000" w:themeColor="text1"/>
          <w:szCs w:val="21"/>
        </w:rPr>
        <w:t xml:space="preserve">最近一期</w:t>
      </w:r>
      <w:r>
        <w:rPr>
          <w:rFonts w:hint="eastAsia" w:ascii="宋体" w:hAnsi="宋体" w:cs="宋体"/>
          <w:b/>
          <w:color w:val="000000" w:themeColor="text1"/>
          <w:szCs w:val="21"/>
        </w:rPr>
        <w:t xml:space="preserve">（2</w:t>
      </w:r>
      <w:r>
        <w:rPr>
          <w:rFonts w:ascii="宋体" w:hAnsi="宋体" w:cs="宋体"/>
          <w:b/>
          <w:color w:val="000000" w:themeColor="text1"/>
          <w:szCs w:val="21"/>
        </w:rPr>
        <w:t xml:space="preserve">024</w:t>
      </w:r>
      <w:r>
        <w:rPr>
          <w:rFonts w:hint="eastAsia" w:ascii="宋体" w:hAnsi="宋体" w:cs="宋体"/>
          <w:b/>
          <w:color w:val="000000" w:themeColor="text1"/>
          <w:szCs w:val="21"/>
        </w:rPr>
        <w:t xml:space="preserve">年度）</w:t>
      </w:r>
      <w:r>
        <w:rPr>
          <w:rFonts w:ascii="宋体" w:hAnsi="宋体" w:cs="宋体"/>
          <w:b/>
          <w:color w:val="000000" w:themeColor="text1"/>
          <w:szCs w:val="21"/>
        </w:rPr>
        <w:t xml:space="preserve">经会计师事务所审计的财务报告</w:t>
      </w:r>
      <w:r>
        <w:rPr>
          <w:rFonts w:hint="eastAsia" w:ascii="宋体" w:hAnsi="宋体" w:cs="宋体"/>
          <w:b/>
          <w:color w:val="000000" w:themeColor="text1"/>
          <w:szCs w:val="21"/>
        </w:rPr>
        <w:t xml:space="preserve">或最近一期</w:t>
      </w:r>
      <w:r>
        <w:rPr>
          <w:rFonts w:hint="eastAsia" w:ascii="宋体" w:hAnsi="宋体" w:cs="宋体"/>
          <w:b/>
          <w:color w:val="000000" w:themeColor="text1"/>
          <w:szCs w:val="21"/>
        </w:rPr>
        <w:t xml:space="preserve">（2</w:t>
      </w:r>
      <w:r>
        <w:rPr>
          <w:rFonts w:ascii="宋体" w:hAnsi="宋体" w:cs="宋体"/>
          <w:b/>
          <w:color w:val="000000" w:themeColor="text1"/>
          <w:szCs w:val="21"/>
        </w:rPr>
        <w:t xml:space="preserve">025</w:t>
      </w:r>
      <w:r>
        <w:rPr>
          <w:rFonts w:hint="eastAsia" w:ascii="宋体" w:hAnsi="宋体" w:cs="宋体"/>
          <w:b/>
          <w:color w:val="000000" w:themeColor="text1"/>
          <w:szCs w:val="21"/>
        </w:rPr>
        <w:t xml:space="preserve">年6月至今任意一期）</w:t>
      </w:r>
      <w:r>
        <w:rPr>
          <w:rFonts w:hint="eastAsia" w:ascii="宋体" w:hAnsi="宋体" w:cs="宋体"/>
          <w:b/>
          <w:color w:val="000000" w:themeColor="text1"/>
          <w:szCs w:val="21"/>
        </w:rPr>
        <w:t xml:space="preserve">财务报表（资产负债表、利润表、现金流量表）</w:t>
      </w:r>
      <w:r>
        <w:rPr>
          <w:rFonts w:ascii="宋体" w:hAnsi="宋体" w:cs="宋体"/>
          <w:b/>
          <w:color w:val="000000" w:themeColor="text1"/>
          <w:szCs w:val="21"/>
        </w:rPr>
        <w:t xml:space="preserve">，其他组织、自然人及成立未满一年的法人应提供银行出具的资信证明）；</w:t>
      </w:r>
      <w:r/>
    </w:p>
    <w:p>
      <w:pPr>
        <w:ind w:firstLine="420"/>
        <w:jc w:val="left"/>
        <w:spacing w:line="400" w:lineRule="exact"/>
        <w:widowControl/>
        <w:rPr>
          <w:rFonts w:ascii="宋体" w:hAnsi="宋体" w:cs="宋体"/>
          <w:color w:val="000000" w:themeColor="text1"/>
          <w:szCs w:val="21"/>
        </w:rPr>
      </w:pPr>
      <w:r>
        <w:rPr>
          <w:rFonts w:ascii="宋体" w:hAnsi="宋体" w:cs="宋体"/>
          <w:color w:val="000000" w:themeColor="text1"/>
          <w:szCs w:val="21"/>
        </w:rPr>
        <w:t xml:space="preserve">（3）具备履行合同所必需的设备和专业技术能力</w:t>
      </w:r>
      <w:r>
        <w:rPr>
          <w:rFonts w:hint="eastAsia" w:ascii="宋体" w:hAnsi="宋体" w:cs="宋体"/>
          <w:color w:val="000000" w:themeColor="text1"/>
          <w:szCs w:val="21"/>
        </w:rPr>
        <w:t xml:space="preserve">。</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提供</w:t>
      </w:r>
      <w:r>
        <w:rPr>
          <w:rFonts w:hint="eastAsia" w:ascii="宋体" w:hAnsi="宋体" w:cs="宋体"/>
          <w:b/>
          <w:bCs/>
          <w:color w:val="000000" w:themeColor="text1"/>
          <w:szCs w:val="21"/>
        </w:rPr>
        <w:t xml:space="preserve">证明</w:t>
      </w:r>
      <w:r>
        <w:rPr>
          <w:rFonts w:ascii="宋体" w:hAnsi="宋体" w:cs="宋体"/>
          <w:b/>
          <w:bCs/>
          <w:color w:val="000000" w:themeColor="text1"/>
          <w:szCs w:val="21"/>
        </w:rPr>
        <w:t xml:space="preserve">材料或承诺</w:t>
      </w:r>
      <w:r>
        <w:rPr>
          <w:rFonts w:hint="eastAsia" w:ascii="宋体" w:hAnsi="宋体" w:cs="宋体"/>
          <w:b/>
          <w:bCs/>
          <w:color w:val="000000" w:themeColor="text1"/>
          <w:szCs w:val="21"/>
        </w:rPr>
        <w:t xml:space="preserve">）</w:t>
      </w:r>
      <w:r>
        <w:rPr>
          <w:rFonts w:hint="eastAsia" w:ascii="宋体" w:hAnsi="宋体" w:cs="宋体"/>
          <w:color w:val="000000" w:themeColor="text1"/>
          <w:szCs w:val="21"/>
        </w:rPr>
        <w:t xml:space="preserve">；</w:t>
      </w:r>
      <w:r/>
    </w:p>
    <w:p>
      <w:pPr>
        <w:ind w:firstLine="420"/>
        <w:jc w:val="left"/>
        <w:spacing w:line="400" w:lineRule="exact"/>
        <w:tabs>
          <w:tab w:val="left" w:pos="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（4）有依法缴纳税收和社会保障资金的良好记录</w:t>
      </w:r>
      <w:r>
        <w:rPr>
          <w:rFonts w:hint="eastAsia" w:ascii="宋体" w:hAnsi="宋体" w:cs="宋体"/>
          <w:color w:val="000000" w:themeColor="text1"/>
          <w:szCs w:val="21"/>
          <w:lang w:val="zh-CN"/>
        </w:rPr>
        <w:t xml:space="preserve">。</w:t>
      </w:r>
      <w:r>
        <w:rPr>
          <w:rFonts w:hint="eastAsia" w:ascii="宋体" w:hAnsi="宋体" w:cs="宋体"/>
          <w:b/>
          <w:color w:val="000000" w:themeColor="text1"/>
          <w:szCs w:val="21"/>
          <w:lang w:val="zh-CN"/>
        </w:rPr>
        <w:t xml:space="preserve">（</w:t>
      </w:r>
      <w:bookmarkStart w:id="28" w:name="OLE_LINK4"/>
      <w:r/>
      <w:bookmarkStart w:id="29" w:name="OLE_LINK3"/>
      <w:r>
        <w:rPr>
          <w:rFonts w:hint="eastAsia" w:ascii="宋体" w:hAnsi="宋体" w:cs="宋体"/>
          <w:b/>
          <w:color w:val="000000" w:themeColor="text1"/>
          <w:szCs w:val="21"/>
          <w:lang w:val="zh-CN"/>
        </w:rPr>
        <w:t xml:space="preserve">提供提交投标文件截止时间前</w:t>
      </w:r>
      <w:r>
        <w:rPr>
          <w:rFonts w:hint="eastAsia" w:ascii="宋体" w:hAnsi="宋体" w:cs="宋体"/>
          <w:b/>
          <w:color w:val="000000" w:themeColor="text1"/>
          <w:szCs w:val="21"/>
          <w:lang w:val="zh-CN"/>
        </w:rPr>
        <w:t xml:space="preserve">半</w:t>
      </w:r>
      <w:r>
        <w:rPr>
          <w:rFonts w:hint="eastAsia" w:ascii="宋体" w:hAnsi="宋体" w:cs="宋体"/>
          <w:b/>
          <w:color w:val="000000" w:themeColor="text1"/>
          <w:szCs w:val="21"/>
          <w:lang w:val="zh-CN"/>
        </w:rPr>
        <w:t xml:space="preserve">年内至少一个月依法缴纳税收及缴纳社会保障资金的证明材料，如相关主管部门证明或银行代扣证明。投标人如依法享受缓缴、免缴税收、社会保障资金的应提供相关主管部门出具的证明材料</w:t>
      </w:r>
      <w:bookmarkEnd w:id="28"/>
      <w:r/>
      <w:bookmarkEnd w:id="29"/>
      <w:r>
        <w:rPr>
          <w:rFonts w:hint="eastAsia" w:ascii="宋体" w:hAnsi="宋体" w:cs="宋体"/>
          <w:b/>
          <w:color w:val="000000" w:themeColor="text1"/>
          <w:szCs w:val="21"/>
          <w:lang w:val="zh-CN"/>
        </w:rPr>
        <w:t xml:space="preserve">）</w:t>
      </w:r>
      <w:r>
        <w:rPr>
          <w:rFonts w:hint="eastAsia" w:ascii="宋体" w:hAnsi="宋体" w:cs="宋体"/>
          <w:color w:val="000000" w:themeColor="text1"/>
          <w:szCs w:val="21"/>
          <w:lang w:val="zh-CN"/>
        </w:rPr>
        <w:t xml:space="preserve">；</w:t>
      </w:r>
      <w:r/>
    </w:p>
    <w:p>
      <w:pPr>
        <w:ind w:firstLine="420"/>
        <w:jc w:val="left"/>
        <w:spacing w:line="400" w:lineRule="exact"/>
        <w:tabs>
          <w:tab w:val="left" w:pos="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（5）参加政府采购活动前三年内在经营活动中没有重大违法记录</w:t>
      </w:r>
      <w:r>
        <w:rPr>
          <w:rFonts w:hint="eastAsia" w:ascii="宋体" w:hAnsi="宋体" w:cs="宋体"/>
          <w:color w:val="000000" w:themeColor="text1"/>
          <w:szCs w:val="21"/>
          <w:lang w:val="zh-CN"/>
        </w:rPr>
        <w:t xml:space="preserve">。</w:t>
      </w:r>
      <w:r>
        <w:rPr>
          <w:rFonts w:hint="eastAsia" w:ascii="宋体" w:hAnsi="宋体" w:cs="宋体"/>
          <w:b/>
          <w:bCs/>
          <w:color w:val="000000" w:themeColor="text1"/>
          <w:szCs w:val="21"/>
          <w:lang w:val="zh-CN"/>
        </w:rPr>
        <w:t xml:space="preserve">（提供</w:t>
      </w:r>
      <w:r>
        <w:rPr>
          <w:rFonts w:hint="eastAsia" w:ascii="宋体" w:hAnsi="宋体" w:cs="宋体"/>
          <w:b/>
          <w:bCs/>
          <w:color w:val="000000" w:themeColor="text1"/>
          <w:szCs w:val="21"/>
          <w:lang w:val="zh-CN"/>
        </w:rPr>
        <w:t xml:space="preserve">书面声明函</w:t>
      </w:r>
      <w:r>
        <w:rPr>
          <w:rFonts w:hint="eastAsia" w:ascii="宋体" w:hAnsi="宋体" w:cs="宋体"/>
          <w:b/>
          <w:bCs/>
          <w:color w:val="000000" w:themeColor="text1"/>
          <w:szCs w:val="21"/>
          <w:lang w:val="zh-CN"/>
        </w:rPr>
        <w:t xml:space="preserve">）</w:t>
      </w:r>
      <w:r>
        <w:rPr>
          <w:rFonts w:hint="eastAsia" w:ascii="宋体" w:hAnsi="宋体" w:cs="宋体"/>
          <w:color w:val="000000" w:themeColor="text1"/>
          <w:szCs w:val="21"/>
          <w:lang w:val="zh-CN"/>
        </w:rPr>
        <w:t xml:space="preserve">；</w:t>
      </w:r>
      <w:r/>
    </w:p>
    <w:p>
      <w:pPr>
        <w:ind w:firstLine="420"/>
        <w:jc w:val="left"/>
        <w:spacing w:line="400" w:lineRule="exact"/>
        <w:tabs>
          <w:tab w:val="left" w:pos="0" w:leader="none"/>
        </w:tabs>
        <w:rPr>
          <w:rFonts w:ascii="宋体" w:hAnsi="宋体" w:cs="宋体"/>
          <w:color w:val="000000" w:themeColor="text1"/>
          <w:sz w:val="22"/>
        </w:rPr>
      </w:pPr>
      <w:r>
        <w:rPr>
          <w:rFonts w:hint="eastAsia" w:ascii="宋体" w:hAnsi="宋体" w:cs="宋体"/>
          <w:color w:val="000000" w:themeColor="text1"/>
          <w:szCs w:val="21"/>
          <w:lang w:val="zh-CN"/>
        </w:rPr>
        <w:t xml:space="preserve">（6）</w:t>
      </w:r>
      <w:r>
        <w:rPr>
          <w:rFonts w:hint="eastAsia" w:ascii="宋体" w:hAnsi="宋体" w:cs="宋体"/>
          <w:color w:val="000000" w:themeColor="text1"/>
          <w:sz w:val="22"/>
        </w:rPr>
        <w:t xml:space="preserve">法律、行政法规规定的其他条件。</w:t>
      </w:r>
      <w:r>
        <w:rPr>
          <w:rFonts w:hint="eastAsia" w:ascii="宋体" w:hAnsi="宋体" w:cs="宋体"/>
          <w:b/>
          <w:bCs/>
          <w:color w:val="000000" w:themeColor="text1"/>
          <w:szCs w:val="21"/>
          <w:lang w:val="zh-CN"/>
        </w:rPr>
        <w:t xml:space="preserve">（提供</w:t>
      </w:r>
      <w:r>
        <w:rPr>
          <w:rFonts w:hint="eastAsia" w:ascii="宋体" w:hAnsi="宋体" w:cs="宋体"/>
          <w:b/>
          <w:bCs/>
          <w:color w:val="000000" w:themeColor="text1"/>
          <w:szCs w:val="21"/>
          <w:lang w:val="zh-CN"/>
        </w:rPr>
        <w:t xml:space="preserve">符合的承诺</w:t>
      </w:r>
      <w:r>
        <w:rPr>
          <w:rFonts w:hint="eastAsia" w:ascii="宋体" w:hAnsi="宋体" w:cs="宋体"/>
          <w:b/>
          <w:bCs/>
          <w:color w:val="000000" w:themeColor="text1"/>
          <w:szCs w:val="21"/>
          <w:lang w:val="zh-CN"/>
        </w:rPr>
        <w:t xml:space="preserve">）；</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w:t>
      </w:r>
      <w:r>
        <w:rPr>
          <w:rFonts w:ascii="宋体" w:hAnsi="宋体" w:cs="宋体"/>
          <w:color w:val="000000" w:themeColor="text1"/>
          <w:szCs w:val="21"/>
        </w:rPr>
        <w:t xml:space="preserve">4.</w:t>
      </w:r>
      <w:r>
        <w:rPr>
          <w:rFonts w:ascii="宋体" w:hAnsi="宋体" w:cs="宋体"/>
          <w:color w:val="000000" w:themeColor="text1"/>
          <w:szCs w:val="21"/>
        </w:rPr>
        <w:t xml:space="preserve">2</w:t>
      </w:r>
      <w:r>
        <w:rPr>
          <w:rFonts w:hint="eastAsia" w:ascii="宋体" w:hAnsi="宋体" w:cs="宋体"/>
          <w:color w:val="000000" w:themeColor="text1"/>
          <w:szCs w:val="21"/>
        </w:rPr>
        <w:t xml:space="preserve">其</w:t>
      </w:r>
      <w:r>
        <w:rPr>
          <w:rFonts w:hint="eastAsia" w:ascii="宋体" w:hAnsi="宋体" w:cs="宋体"/>
          <w:color w:val="000000" w:themeColor="text1"/>
          <w:szCs w:val="21"/>
        </w:rPr>
        <w:t xml:space="preserve">他</w:t>
      </w:r>
      <w:r>
        <w:rPr>
          <w:rFonts w:hint="eastAsia" w:ascii="宋体" w:hAnsi="宋体" w:cs="宋体"/>
          <w:color w:val="000000" w:themeColor="text1"/>
          <w:szCs w:val="21"/>
        </w:rPr>
        <w:t xml:space="preserve">有关资格证明的文件</w:t>
      </w:r>
      <w:r>
        <w:rPr>
          <w:rFonts w:hint="eastAsia" w:ascii="宋体" w:hAnsi="宋体" w:cs="宋体"/>
          <w:color w:val="000000" w:themeColor="text1"/>
          <w:szCs w:val="21"/>
        </w:rPr>
        <w:t xml:space="preserve">（如有）。</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包括但不限于采购公告中其他资格要求的证明文件，如有要求须提供</w:t>
      </w:r>
      <w:r>
        <w:rPr>
          <w:rFonts w:hint="eastAsia" w:ascii="宋体" w:hAnsi="宋体" w:cs="宋体"/>
          <w:color w:val="000000" w:themeColor="text1"/>
          <w:szCs w:val="21"/>
        </w:rPr>
        <w:t xml:space="preserve">）。</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w:t>
      </w:r>
      <w:r>
        <w:rPr>
          <w:rFonts w:ascii="宋体" w:hAnsi="宋体" w:cs="宋体"/>
          <w:b/>
          <w:color w:val="000000" w:themeColor="text1"/>
          <w:szCs w:val="21"/>
        </w:rPr>
        <w:t xml:space="preserve">5</w:t>
      </w:r>
      <w:r>
        <w:rPr>
          <w:rFonts w:hint="eastAsia" w:ascii="宋体" w:hAnsi="宋体" w:cs="宋体"/>
          <w:b/>
          <w:color w:val="000000" w:themeColor="text1"/>
          <w:szCs w:val="21"/>
        </w:rPr>
        <w:t xml:space="preserve">符合性审查文件</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5.1</w:t>
      </w:r>
      <w:r>
        <w:rPr>
          <w:rFonts w:hint="eastAsia" w:ascii="宋体" w:hAnsi="宋体" w:cs="宋体"/>
          <w:color w:val="000000" w:themeColor="text1"/>
          <w:szCs w:val="21"/>
          <w:lang w:val="zh-CN"/>
        </w:rPr>
        <w:t xml:space="preserve">关于资格文件的声明函（格式见第三章）；</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5.2</w:t>
      </w:r>
      <w:r>
        <w:rPr>
          <w:rFonts w:hint="eastAsia" w:ascii="宋体" w:hAnsi="宋体" w:cs="宋体"/>
          <w:color w:val="000000" w:themeColor="text1"/>
          <w:szCs w:val="21"/>
          <w:lang w:val="zh-CN"/>
        </w:rPr>
        <w:t xml:space="preserve">投标单位情况表（格式见第三章）；</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5.3</w:t>
      </w:r>
      <w:r>
        <w:rPr>
          <w:rFonts w:hint="eastAsia" w:ascii="宋体" w:hAnsi="宋体" w:cs="宋体"/>
          <w:color w:val="000000" w:themeColor="text1"/>
          <w:szCs w:val="21"/>
          <w:lang w:val="zh-CN"/>
        </w:rPr>
        <w:t xml:space="preserve">投标人法定代表人身份证复印件；</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5.4</w:t>
      </w:r>
      <w:r>
        <w:rPr>
          <w:rFonts w:hint="eastAsia" w:ascii="宋体" w:hAnsi="宋体" w:cs="宋体"/>
          <w:color w:val="000000" w:themeColor="text1"/>
          <w:szCs w:val="21"/>
          <w:lang w:val="zh-CN"/>
        </w:rPr>
        <w:t xml:space="preserve">法定代表人授权委托书（如有授权，格式见第三章）；</w:t>
      </w:r>
      <w:r/>
    </w:p>
    <w:p>
      <w:pPr>
        <w:ind w:firstLine="420"/>
        <w:jc w:val="left"/>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5.5</w:t>
      </w:r>
      <w:r>
        <w:rPr>
          <w:rFonts w:hint="eastAsia" w:ascii="宋体" w:hAnsi="宋体" w:cs="宋体"/>
          <w:color w:val="000000" w:themeColor="text1"/>
          <w:szCs w:val="21"/>
          <w:lang w:val="zh-CN"/>
        </w:rPr>
        <w:t xml:space="preserve">投标人授权代理人身份证复印件（如有授权）；</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w:t>
      </w:r>
      <w:r>
        <w:rPr>
          <w:rFonts w:ascii="宋体" w:hAnsi="宋体" w:cs="宋体"/>
          <w:color w:val="000000" w:themeColor="text1"/>
          <w:szCs w:val="21"/>
        </w:rPr>
        <w:t xml:space="preserve">5.6</w:t>
      </w:r>
      <w:r>
        <w:rPr>
          <w:rFonts w:hint="eastAsia" w:ascii="宋体" w:hAnsi="宋体" w:cs="宋体"/>
          <w:color w:val="000000" w:themeColor="text1"/>
          <w:szCs w:val="21"/>
        </w:rPr>
        <w:t xml:space="preserve">投标函（格式见第三章）；</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w:t>
      </w:r>
      <w:r>
        <w:rPr>
          <w:rFonts w:ascii="宋体" w:hAnsi="宋体" w:cs="宋体"/>
          <w:color w:val="000000" w:themeColor="text1"/>
          <w:szCs w:val="21"/>
        </w:rPr>
        <w:t xml:space="preserve">5.</w:t>
      </w:r>
      <w:r>
        <w:rPr>
          <w:rFonts w:ascii="宋体" w:hAnsi="宋体" w:cs="宋体"/>
          <w:color w:val="000000" w:themeColor="text1"/>
          <w:szCs w:val="21"/>
        </w:rPr>
        <w:t xml:space="preserve">7</w:t>
      </w:r>
      <w:r>
        <w:rPr>
          <w:rFonts w:hint="eastAsia" w:ascii="宋体" w:hAnsi="宋体" w:cs="宋体"/>
          <w:color w:val="000000" w:themeColor="text1"/>
          <w:szCs w:val="21"/>
        </w:rPr>
        <w:t xml:space="preserve">商务条款偏离表（格式见第三章）；</w:t>
      </w:r>
      <w:r>
        <w:rPr>
          <w:rFonts w:ascii="宋体" w:hAnsi="宋体" w:cs="宋体"/>
          <w:color w:val="000000" w:themeColor="text1"/>
          <w:szCs w:val="21"/>
        </w:rPr>
        <w:t xml:space="preserve"> </w:t>
      </w:r>
      <w:r/>
    </w:p>
    <w:p>
      <w:pPr>
        <w:ind w:firstLine="408"/>
        <w:spacing w:line="400" w:lineRule="exact"/>
        <w:rPr>
          <w:rFonts w:ascii="宋体" w:hAnsi="宋体" w:cs="宋体"/>
          <w:color w:val="000000" w:themeColor="text1"/>
          <w:sz w:val="22"/>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4.5.</w:t>
      </w:r>
      <w:r>
        <w:rPr>
          <w:rFonts w:ascii="宋体" w:hAnsi="宋体" w:cs="宋体"/>
          <w:color w:val="000000" w:themeColor="text1"/>
          <w:szCs w:val="21"/>
        </w:rPr>
        <w:t xml:space="preserve">8</w:t>
      </w:r>
      <w:r>
        <w:rPr>
          <w:rFonts w:hint="eastAsia" w:ascii="宋体" w:hAnsi="宋体" w:cs="宋体"/>
          <w:color w:val="000000" w:themeColor="text1"/>
          <w:sz w:val="22"/>
        </w:rPr>
        <w:t xml:space="preserve">投标（响应）保证承诺书</w:t>
      </w:r>
      <w:r>
        <w:rPr>
          <w:rFonts w:hint="eastAsia" w:ascii="宋体" w:hAnsi="宋体" w:cs="宋体"/>
          <w:color w:val="000000" w:themeColor="text1"/>
          <w:szCs w:val="21"/>
        </w:rPr>
        <w:t xml:space="preserve">（格式见第三章）</w:t>
      </w:r>
      <w:r>
        <w:rPr>
          <w:rFonts w:hint="eastAsia" w:ascii="宋体" w:hAnsi="宋体" w:cs="宋体"/>
          <w:color w:val="000000" w:themeColor="text1"/>
          <w:sz w:val="22"/>
        </w:rPr>
        <w:t xml:space="preserve">；</w:t>
      </w:r>
      <w:r/>
    </w:p>
    <w:p>
      <w:pPr>
        <w:ind w:firstLine="408"/>
        <w:spacing w:line="400" w:lineRule="exact"/>
        <w:rPr>
          <w:rFonts w:ascii="宋体" w:hAnsi="宋体" w:cs="宋体"/>
          <w:color w:val="000000" w:themeColor="text1"/>
          <w:szCs w:val="21"/>
        </w:rPr>
      </w:pPr>
      <w:r>
        <w:rPr>
          <w:rFonts w:hint="eastAsia" w:ascii="宋体" w:hAnsi="宋体" w:cs="宋体"/>
          <w:color w:val="000000" w:themeColor="text1"/>
          <w:sz w:val="22"/>
        </w:rPr>
        <w:t xml:space="preserve">1</w:t>
      </w:r>
      <w:r>
        <w:rPr>
          <w:rFonts w:ascii="宋体" w:hAnsi="宋体" w:cs="宋体"/>
          <w:color w:val="000000" w:themeColor="text1"/>
          <w:sz w:val="22"/>
        </w:rPr>
        <w:t xml:space="preserve">4.5.9</w:t>
      </w:r>
      <w:r>
        <w:rPr>
          <w:rFonts w:hint="eastAsia" w:ascii="宋体" w:hAnsi="宋体" w:cs="宋体"/>
          <w:color w:val="000000" w:themeColor="text1"/>
          <w:sz w:val="22"/>
        </w:rPr>
        <w:t xml:space="preserve">实质性条款（如有）；</w:t>
      </w:r>
      <w:r/>
    </w:p>
    <w:p>
      <w:pPr>
        <w:ind w:firstLine="408"/>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w:t>
      </w:r>
      <w:r>
        <w:rPr>
          <w:rFonts w:ascii="宋体" w:hAnsi="宋体" w:cs="宋体"/>
          <w:color w:val="000000" w:themeColor="text1"/>
          <w:szCs w:val="21"/>
        </w:rPr>
        <w:t xml:space="preserve">5.</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w:t>
      </w:r>
      <w:r>
        <w:rPr>
          <w:rFonts w:hint="eastAsia" w:ascii="宋体" w:hAnsi="宋体" w:cs="宋体"/>
          <w:color w:val="000000" w:themeColor="text1"/>
          <w:szCs w:val="21"/>
        </w:rPr>
        <w:t xml:space="preserve">（如有）</w:t>
      </w:r>
      <w:r>
        <w:rPr>
          <w:rFonts w:hint="eastAsia" w:ascii="宋体" w:hAnsi="宋体" w:cs="宋体"/>
          <w:color w:val="000000" w:themeColor="text1"/>
          <w:szCs w:val="21"/>
        </w:rPr>
        <w:t xml:space="preserve">。</w:t>
      </w:r>
      <w:r/>
    </w:p>
    <w:p>
      <w:pPr>
        <w:ind w:firstLine="408"/>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14</w:t>
      </w:r>
      <w:r>
        <w:rPr>
          <w:rFonts w:ascii="宋体" w:hAnsi="宋体" w:cs="宋体"/>
          <w:b/>
          <w:color w:val="000000" w:themeColor="text1"/>
          <w:szCs w:val="21"/>
        </w:rPr>
        <w:t xml:space="preserve">.6</w:t>
      </w:r>
      <w:r>
        <w:rPr>
          <w:rFonts w:hint="eastAsia" w:ascii="宋体" w:hAnsi="宋体" w:cs="宋体"/>
          <w:b/>
          <w:color w:val="000000" w:themeColor="text1"/>
          <w:szCs w:val="21"/>
        </w:rPr>
        <w:t xml:space="preserve">综合评审文件（所需材料详见第六章评分标准）</w:t>
      </w:r>
      <w:r/>
    </w:p>
    <w:p>
      <w:pPr>
        <w:ind w:firstLine="422"/>
        <w:spacing w:line="400" w:lineRule="exact"/>
        <w:widowControl/>
        <w:rPr>
          <w:rFonts w:ascii="宋体" w:hAnsi="宋体" w:cs="宋体"/>
          <w:color w:val="000000" w:themeColor="text1"/>
          <w:szCs w:val="21"/>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6.1</w:t>
      </w:r>
      <w:r>
        <w:rPr>
          <w:rFonts w:hint="eastAsia" w:ascii="宋体" w:hAnsi="宋体" w:cs="宋体"/>
          <w:color w:val="000000" w:themeColor="text1"/>
          <w:szCs w:val="21"/>
        </w:rPr>
        <w:t xml:space="preserve">技术响应对照表</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6.2</w:t>
      </w:r>
      <w:r>
        <w:rPr>
          <w:rFonts w:hint="eastAsia" w:ascii="宋体" w:hAnsi="宋体" w:cs="宋体"/>
          <w:color w:val="000000" w:themeColor="text1"/>
          <w:szCs w:val="21"/>
        </w:rPr>
        <w:t xml:space="preserve">项目实施方案</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ascii="宋体" w:hAnsi="宋体" w:cs="宋体"/>
          <w:color w:val="000000" w:themeColor="text1"/>
          <w:szCs w:val="21"/>
          <w:lang w:val="zh-CN"/>
        </w:rPr>
        <w:t xml:space="preserve">4.6.3</w:t>
      </w:r>
      <w:r>
        <w:rPr>
          <w:rFonts w:hint="eastAsia" w:ascii="宋体" w:hAnsi="宋体" w:cs="宋体"/>
          <w:color w:val="000000" w:themeColor="text1"/>
        </w:rPr>
        <w:t xml:space="preserve">《质保期满后三年内备品备件、易损件报价表》、《人员配备情况表》、《售后服务承诺书》等；</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14.</w:t>
      </w:r>
      <w:r>
        <w:rPr>
          <w:rFonts w:ascii="宋体" w:hAnsi="宋体" w:cs="宋体"/>
          <w:color w:val="000000" w:themeColor="text1"/>
          <w:szCs w:val="21"/>
          <w:lang w:val="zh-CN"/>
        </w:rPr>
        <w:t xml:space="preserve">6.</w:t>
      </w:r>
      <w:r>
        <w:rPr>
          <w:rFonts w:ascii="宋体" w:hAnsi="宋体" w:cs="宋体"/>
          <w:color w:val="000000" w:themeColor="text1"/>
          <w:szCs w:val="21"/>
          <w:lang w:val="zh-CN"/>
        </w:rPr>
        <w:t xml:space="preserve">4</w:t>
      </w:r>
      <w:r>
        <w:rPr>
          <w:rFonts w:hint="eastAsia" w:ascii="宋体" w:hAnsi="宋体" w:cs="宋体"/>
          <w:color w:val="000000" w:themeColor="text1"/>
          <w:szCs w:val="21"/>
        </w:rPr>
        <w:t xml:space="preserve">类似业绩一览表</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rPr>
      </w:pPr>
      <w:r>
        <w:rPr>
          <w:rFonts w:hint="eastAsia" w:ascii="宋体" w:hAnsi="宋体" w:cs="宋体"/>
          <w:color w:val="000000" w:themeColor="text1"/>
          <w:szCs w:val="21"/>
          <w:lang w:val="zh-CN"/>
        </w:rPr>
        <w:t xml:space="preserve">1</w:t>
      </w:r>
      <w:r>
        <w:rPr>
          <w:rFonts w:ascii="宋体" w:hAnsi="宋体" w:cs="宋体"/>
          <w:color w:val="000000" w:themeColor="text1"/>
          <w:szCs w:val="21"/>
          <w:lang w:val="zh-CN"/>
        </w:rPr>
        <w:t xml:space="preserve">4.6.</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采购需求及</w:t>
      </w:r>
      <w:r>
        <w:rPr>
          <w:rFonts w:hint="eastAsia" w:ascii="宋体" w:hAnsi="宋体" w:cs="宋体"/>
          <w:color w:val="000000" w:themeColor="text1"/>
        </w:rPr>
        <w:t xml:space="preserve">评分标准中要求的其他相关资料。</w:t>
      </w:r>
      <w:r/>
    </w:p>
    <w:p>
      <w:pPr>
        <w:ind w:firstLine="420"/>
        <w:spacing w:line="400" w:lineRule="exact"/>
        <w:rPr>
          <w:rFonts w:ascii="宋体" w:hAnsi="宋体" w:cs="宋体"/>
          <w:b/>
          <w:bCs/>
          <w:color w:val="000000" w:themeColor="text1"/>
        </w:rPr>
      </w:pPr>
      <w:r>
        <w:rPr>
          <w:rFonts w:ascii="宋体" w:hAnsi="宋体" w:cs="宋体"/>
          <w:b/>
          <w:bCs/>
          <w:color w:val="000000" w:themeColor="text1"/>
        </w:rPr>
        <w:t xml:space="preserve">14.7</w:t>
      </w:r>
      <w:r>
        <w:rPr>
          <w:rFonts w:hint="eastAsia" w:ascii="宋体" w:hAnsi="宋体" w:cs="宋体"/>
          <w:b/>
          <w:bCs/>
          <w:color w:val="000000" w:themeColor="text1"/>
        </w:rPr>
        <w:t xml:space="preserve">价格折扣文件格式</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rPr>
        <w:t xml:space="preserve">1</w:t>
      </w:r>
      <w:r>
        <w:rPr>
          <w:rFonts w:ascii="宋体" w:hAnsi="宋体" w:cs="宋体"/>
          <w:color w:val="000000" w:themeColor="text1"/>
        </w:rPr>
        <w:t xml:space="preserve">4</w:t>
      </w:r>
      <w:r>
        <w:rPr>
          <w:rFonts w:hint="eastAsia" w:ascii="宋体" w:hAnsi="宋体" w:cs="宋体"/>
          <w:color w:val="000000" w:themeColor="text1"/>
        </w:rPr>
        <w:t xml:space="preserve">.7.1</w:t>
      </w:r>
      <w:bookmarkStart w:id="30" w:name="OLE_LINK7"/>
      <w:r/>
      <w:bookmarkStart w:id="31" w:name="OLE_LINK8"/>
      <w:r/>
      <w:bookmarkStart w:id="32" w:name="OLE_LINK9"/>
      <w:r/>
      <w:bookmarkStart w:id="33" w:name="OLE_LINK13"/>
      <w:r/>
      <w:bookmarkStart w:id="34" w:name="OLE_LINK11"/>
      <w:r>
        <w:rPr>
          <w:rFonts w:hint="eastAsia" w:ascii="宋体" w:hAnsi="宋体" w:cs="宋体"/>
          <w:color w:val="000000" w:themeColor="text1"/>
        </w:rPr>
        <w:t xml:space="preserve">《中小企业声明函》</w:t>
      </w:r>
      <w:r>
        <w:rPr>
          <w:rFonts w:hint="eastAsia" w:ascii="宋体" w:hAnsi="宋体" w:cs="宋体"/>
          <w:color w:val="000000" w:themeColor="text1"/>
        </w:rPr>
        <w:t xml:space="preserve">或</w:t>
      </w:r>
      <w:r>
        <w:rPr>
          <w:rFonts w:hint="eastAsia" w:ascii="宋体" w:hAnsi="宋体" w:cs="宋体"/>
          <w:color w:val="000000" w:themeColor="text1"/>
        </w:rPr>
        <w:t xml:space="preserve">《残疾人福利性单位声明函》</w:t>
      </w:r>
      <w:r>
        <w:rPr>
          <w:rFonts w:hint="eastAsia" w:ascii="宋体" w:hAnsi="宋体" w:cs="宋体"/>
          <w:color w:val="000000" w:themeColor="text1"/>
        </w:rPr>
        <w:t xml:space="preserve">或由</w:t>
      </w:r>
      <w:r>
        <w:rPr>
          <w:rFonts w:hint="eastAsia" w:ascii="宋体" w:hAnsi="宋体" w:cs="宋体"/>
          <w:color w:val="000000" w:themeColor="text1"/>
        </w:rPr>
        <w:t xml:space="preserve">省级以上监狱管理局、戒毒管理局（含新疆生产建设兵团）出具的属于监狱企业的证明文件</w:t>
      </w:r>
      <w:r>
        <w:rPr>
          <w:rFonts w:hint="eastAsia" w:ascii="宋体" w:hAnsi="宋体" w:cs="宋体"/>
          <w:color w:val="000000" w:themeColor="text1"/>
          <w:szCs w:val="21"/>
        </w:rPr>
        <w:t xml:space="preserve">（格式见第三章）</w:t>
      </w:r>
      <w:bookmarkEnd w:id="30"/>
      <w:r/>
      <w:bookmarkEnd w:id="31"/>
      <w:r/>
      <w:bookmarkEnd w:id="32"/>
      <w:r>
        <w:rPr>
          <w:rFonts w:hint="eastAsia" w:ascii="宋体" w:hAnsi="宋体" w:cs="宋体"/>
          <w:color w:val="000000" w:themeColor="text1"/>
        </w:rPr>
        <w:t xml:space="preserve">。</w:t>
      </w:r>
      <w:bookmarkEnd w:id="33"/>
      <w:r/>
      <w:bookmarkEnd w:id="34"/>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注：（1）以上14.</w:t>
      </w:r>
      <w:r>
        <w:rPr>
          <w:rFonts w:ascii="宋体" w:hAnsi="宋体" w:cs="宋体"/>
          <w:b/>
          <w:bCs/>
          <w:color w:val="000000" w:themeColor="text1"/>
          <w:szCs w:val="21"/>
          <w:lang w:val="zh-CN"/>
        </w:rPr>
        <w:t xml:space="preserve">4.1</w:t>
      </w:r>
      <w:r>
        <w:rPr>
          <w:rFonts w:hint="eastAsia" w:ascii="宋体" w:hAnsi="宋体" w:cs="宋体"/>
          <w:b/>
          <w:bCs/>
          <w:color w:val="000000" w:themeColor="text1"/>
          <w:szCs w:val="21"/>
          <w:lang w:val="zh-CN"/>
        </w:rPr>
        <w:t xml:space="preserve">-14.</w:t>
      </w:r>
      <w:r>
        <w:rPr>
          <w:rFonts w:ascii="宋体" w:hAnsi="宋体" w:cs="宋体"/>
          <w:b/>
          <w:bCs/>
          <w:color w:val="000000" w:themeColor="text1"/>
          <w:szCs w:val="21"/>
          <w:lang w:val="zh-CN"/>
        </w:rPr>
        <w:t xml:space="preserve">4.</w:t>
      </w:r>
      <w:r>
        <w:rPr>
          <w:rFonts w:ascii="宋体" w:hAnsi="宋体" w:cs="宋体"/>
          <w:b/>
          <w:bCs/>
          <w:color w:val="000000" w:themeColor="text1"/>
          <w:szCs w:val="21"/>
          <w:lang w:val="zh-CN"/>
        </w:rPr>
        <w:t xml:space="preserve">2</w:t>
      </w:r>
      <w:r>
        <w:rPr>
          <w:rFonts w:hint="eastAsia" w:ascii="宋体" w:hAnsi="宋体" w:cs="宋体"/>
          <w:b/>
          <w:bCs/>
          <w:color w:val="000000" w:themeColor="text1"/>
          <w:szCs w:val="21"/>
          <w:lang w:val="zh-CN"/>
        </w:rPr>
        <w:t xml:space="preserve">为资格审查要求提供的材料，是作为对供应商资格审查、质疑身份认定的依据，投标人必须提供并加盖电子公章。否则，投标文件将被认定为不符合资格审查要求。</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（2）以上14.</w:t>
      </w:r>
      <w:r>
        <w:rPr>
          <w:rFonts w:ascii="宋体" w:hAnsi="宋体" w:cs="宋体"/>
          <w:b/>
          <w:bCs/>
          <w:color w:val="000000" w:themeColor="text1"/>
          <w:szCs w:val="21"/>
          <w:lang w:val="zh-CN"/>
        </w:rPr>
        <w:t xml:space="preserve">5.1</w:t>
      </w:r>
      <w:r>
        <w:rPr>
          <w:rFonts w:hint="eastAsia" w:ascii="宋体" w:hAnsi="宋体" w:cs="宋体"/>
          <w:b/>
          <w:bCs/>
          <w:color w:val="000000" w:themeColor="text1"/>
          <w:szCs w:val="21"/>
          <w:lang w:val="zh-CN"/>
        </w:rPr>
        <w:t xml:space="preserve">-14.</w:t>
      </w:r>
      <w:r>
        <w:rPr>
          <w:rFonts w:ascii="宋体" w:hAnsi="宋体" w:cs="宋体"/>
          <w:b/>
          <w:bCs/>
          <w:color w:val="000000" w:themeColor="text1"/>
          <w:szCs w:val="21"/>
          <w:lang w:val="zh-CN"/>
        </w:rPr>
        <w:t xml:space="preserve">5.</w:t>
      </w:r>
      <w:r>
        <w:rPr>
          <w:rFonts w:ascii="宋体" w:hAnsi="宋体" w:cs="宋体"/>
          <w:b/>
          <w:bCs/>
          <w:color w:val="000000" w:themeColor="text1"/>
          <w:szCs w:val="21"/>
          <w:lang w:val="zh-CN"/>
        </w:rPr>
        <w:t xml:space="preserve">10</w:t>
      </w:r>
      <w:r>
        <w:rPr>
          <w:rFonts w:hint="eastAsia" w:ascii="宋体" w:hAnsi="宋体" w:cs="宋体"/>
          <w:b/>
          <w:bCs/>
          <w:color w:val="000000" w:themeColor="text1"/>
          <w:szCs w:val="21"/>
          <w:lang w:val="zh-CN"/>
        </w:rPr>
        <w:t xml:space="preserve">为符合性审查须提供的资料，投标人必须提供并加盖电子公章。否则，投标文件将被认定为未实质性响应。</w:t>
      </w:r>
      <w:r/>
    </w:p>
    <w:p>
      <w:pPr>
        <w:ind w:firstLine="422"/>
        <w:spacing w:line="400" w:lineRule="exact"/>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（3）“14.</w:t>
      </w:r>
      <w:r>
        <w:rPr>
          <w:rFonts w:ascii="宋体" w:hAnsi="宋体" w:cs="宋体"/>
          <w:b/>
          <w:bCs/>
          <w:color w:val="000000" w:themeColor="text1"/>
          <w:szCs w:val="21"/>
          <w:lang w:val="zh-CN"/>
        </w:rPr>
        <w:t xml:space="preserve">4</w:t>
      </w:r>
      <w:r>
        <w:rPr>
          <w:rFonts w:hint="eastAsia" w:ascii="宋体" w:hAnsi="宋体" w:cs="宋体"/>
          <w:b/>
          <w:bCs/>
          <w:color w:val="000000" w:themeColor="text1"/>
          <w:szCs w:val="21"/>
          <w:lang w:val="zh-CN"/>
        </w:rPr>
        <w:t xml:space="preserve">-14.</w:t>
      </w:r>
      <w:r>
        <w:rPr>
          <w:rFonts w:ascii="宋体" w:hAnsi="宋体" w:cs="宋体"/>
          <w:b/>
          <w:bCs/>
          <w:color w:val="000000" w:themeColor="text1"/>
          <w:szCs w:val="21"/>
          <w:lang w:val="zh-CN"/>
        </w:rPr>
        <w:t xml:space="preserve">7</w:t>
      </w:r>
      <w:r>
        <w:rPr>
          <w:rFonts w:hint="eastAsia" w:ascii="宋体" w:hAnsi="宋体" w:cs="宋体"/>
          <w:b/>
          <w:bCs/>
          <w:color w:val="000000" w:themeColor="text1"/>
          <w:szCs w:val="21"/>
          <w:lang w:val="zh-CN"/>
        </w:rPr>
        <w:t xml:space="preserve">”中不得出现投标</w:t>
      </w:r>
      <w:r>
        <w:rPr>
          <w:rFonts w:hint="eastAsia" w:ascii="宋体" w:hAnsi="宋体" w:cs="宋体"/>
          <w:b/>
          <w:color w:val="000000" w:themeColor="text1"/>
          <w:szCs w:val="21"/>
          <w:lang w:val="zh-CN"/>
        </w:rPr>
        <w:t xml:space="preserve">总报价。</w:t>
      </w:r>
      <w:r>
        <w:rPr>
          <w:rFonts w:hint="eastAsia" w:ascii="宋体" w:hAnsi="宋体" w:cs="宋体"/>
          <w:color w:val="000000" w:themeColor="text1"/>
          <w:szCs w:val="21"/>
          <w:lang w:val="zh-CN"/>
        </w:rPr>
        <w:t xml:space="preserve">投标人所提交的资料的完整与否，将直接影响投标人的评分。</w:t>
      </w:r>
      <w:r/>
    </w:p>
    <w:p>
      <w:pPr>
        <w:ind w:firstLine="422"/>
        <w:spacing w:line="400" w:lineRule="exact"/>
        <w:rPr>
          <w:rFonts w:ascii="宋体" w:hAnsi="宋体" w:cs="宋体"/>
          <w:b/>
          <w:bCs/>
          <w:color w:val="000000" w:themeColor="text1"/>
          <w:szCs w:val="21"/>
          <w:lang w:val="zh-CN"/>
        </w:rPr>
      </w:pPr>
      <w:r>
        <w:rPr>
          <w:rFonts w:hint="eastAsia" w:ascii="宋体" w:hAnsi="宋体" w:cs="宋体"/>
          <w:b/>
          <w:color w:val="000000" w:themeColor="text1"/>
          <w:szCs w:val="21"/>
          <w:lang w:val="zh-CN"/>
        </w:rPr>
        <w:t xml:space="preserve">（4）制作电子投标文件时必须与投标文件制作软件目录一一对应，将相关资料上传至相应模块。</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15.投标文件编制要求</w:t>
      </w:r>
      <w:r/>
    </w:p>
    <w:p>
      <w:pPr>
        <w:ind w:firstLine="422"/>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15.1投标文件按统一格式、顺序编写。</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15.2《开标一览表》为在开标仪式上唱标的内容，要求按格式填写，统一规范，不得自行增减内容。</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16.投标报价（编制）要求的说明</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16.4一项投标内容只允许一个报价，采购人不接受任何有选择性的投标报价。</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16.5投标文件报价采用人民币表示，除非合同的特殊条款另有规定。</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16.6最低的报价或最高的优惠率不能作为中标的保证。</w:t>
      </w:r>
      <w:r/>
    </w:p>
    <w:p>
      <w:pPr>
        <w:ind w:left="422"/>
        <w:spacing w:line="400" w:lineRule="exact"/>
        <w:tabs>
          <w:tab w:val="left" w:pos="312" w:leader="none"/>
        </w:tabs>
        <w:rPr>
          <w:rFonts w:ascii="宋体" w:hAnsi="宋体" w:cs="宋体"/>
          <w:b/>
          <w:color w:val="000000" w:themeColor="text1"/>
          <w:szCs w:val="21"/>
        </w:rPr>
      </w:pPr>
      <w:r>
        <w:rPr>
          <w:rFonts w:hint="eastAsia" w:ascii="宋体" w:hAnsi="宋体" w:cs="宋体"/>
          <w:b/>
          <w:color w:val="000000" w:themeColor="text1"/>
          <w:szCs w:val="21"/>
          <w:lang w:val="zh-CN"/>
        </w:rPr>
        <w:t xml:space="preserve">1</w:t>
      </w:r>
      <w:r>
        <w:rPr>
          <w:rFonts w:ascii="宋体" w:hAnsi="宋体" w:cs="宋体"/>
          <w:b/>
          <w:color w:val="000000" w:themeColor="text1"/>
          <w:szCs w:val="21"/>
          <w:lang w:val="zh-CN"/>
        </w:rPr>
        <w:t xml:space="preserve">7.</w:t>
      </w:r>
      <w:r>
        <w:rPr>
          <w:rFonts w:hint="eastAsia" w:ascii="宋体" w:hAnsi="宋体" w:cs="宋体"/>
          <w:b/>
          <w:color w:val="000000" w:themeColor="text1"/>
          <w:szCs w:val="21"/>
          <w:lang w:val="zh-CN"/>
        </w:rPr>
        <w:t xml:space="preserve">投标保证金：</w:t>
      </w:r>
      <w:r>
        <w:rPr>
          <w:rFonts w:hint="eastAsia" w:ascii="宋体" w:hAnsi="宋体" w:cs="宋体"/>
          <w:b/>
          <w:color w:val="000000" w:themeColor="text1"/>
          <w:szCs w:val="21"/>
        </w:rPr>
        <w:t xml:space="preserve">本项目不收取投标保证金。</w:t>
      </w:r>
      <w:r/>
    </w:p>
    <w:p>
      <w:pPr>
        <w:ind w:right="-159" w:firstLine="422"/>
        <w:spacing w:line="400" w:lineRule="exact"/>
        <w:tabs>
          <w:tab w:val="left" w:pos="567" w:leader="none"/>
        </w:tabs>
        <w:rPr>
          <w:rFonts w:ascii="宋体" w:hAnsi="宋体" w:cs="宋体"/>
          <w:bCs/>
          <w:color w:val="000000" w:themeColor="text1"/>
          <w:szCs w:val="21"/>
        </w:rPr>
      </w:pPr>
      <w:r>
        <w:rPr>
          <w:rFonts w:ascii="宋体" w:hAnsi="宋体" w:cs="宋体"/>
          <w:b/>
          <w:color w:val="000000" w:themeColor="text1"/>
          <w:szCs w:val="21"/>
        </w:rPr>
        <w:t xml:space="preserve">18.</w:t>
      </w:r>
      <w:r>
        <w:rPr>
          <w:rFonts w:hint="eastAsia" w:ascii="宋体" w:hAnsi="宋体" w:cs="宋体"/>
          <w:b/>
          <w:color w:val="000000" w:themeColor="text1"/>
          <w:szCs w:val="21"/>
          <w:lang w:val="zh-CN"/>
        </w:rPr>
        <w:t xml:space="preserve">履约保证金：</w:t>
      </w:r>
      <w:r>
        <w:rPr>
          <w:rFonts w:hint="eastAsia" w:ascii="宋体" w:hAnsi="宋体" w:cs="宋体"/>
          <w:b/>
          <w:color w:val="000000" w:themeColor="text1"/>
          <w:szCs w:val="21"/>
        </w:rPr>
        <w:t xml:space="preserve">无。</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1</w:t>
      </w:r>
      <w:r>
        <w:rPr>
          <w:rFonts w:hint="eastAsia" w:ascii="宋体" w:hAnsi="宋体" w:cs="宋体"/>
          <w:b/>
          <w:color w:val="000000" w:themeColor="text1"/>
          <w:szCs w:val="21"/>
        </w:rPr>
        <w:t xml:space="preserve">9</w:t>
      </w:r>
      <w:r>
        <w:rPr>
          <w:rFonts w:hint="eastAsia" w:ascii="宋体" w:hAnsi="宋体" w:cs="宋体"/>
          <w:b/>
          <w:color w:val="000000" w:themeColor="text1"/>
          <w:szCs w:val="21"/>
          <w:lang w:val="zh-CN"/>
        </w:rPr>
        <w:t xml:space="preserve">.投标文件的有效期</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hint="eastAsia" w:ascii="宋体" w:hAnsi="宋体" w:cs="宋体"/>
          <w:color w:val="000000" w:themeColor="text1"/>
          <w:szCs w:val="21"/>
        </w:rPr>
        <w:t xml:space="preserve">9</w:t>
      </w:r>
      <w:r>
        <w:rPr>
          <w:rFonts w:hint="eastAsia" w:ascii="宋体" w:hAnsi="宋体" w:cs="宋体"/>
          <w:color w:val="000000" w:themeColor="text1"/>
          <w:szCs w:val="21"/>
          <w:lang w:val="zh-CN"/>
        </w:rPr>
        <w:t xml:space="preserve">.1自提交投标文件截止之日起90天内，投标文件中承诺的投标有效期应当不少于招标文件中载明的投标有效期。</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w:t>
      </w:r>
      <w:r>
        <w:rPr>
          <w:rFonts w:hint="eastAsia" w:ascii="宋体" w:hAnsi="宋体" w:cs="宋体"/>
          <w:color w:val="000000" w:themeColor="text1"/>
          <w:szCs w:val="21"/>
        </w:rPr>
        <w:t xml:space="preserve">9</w:t>
      </w:r>
      <w:r>
        <w:rPr>
          <w:rFonts w:hint="eastAsia" w:ascii="宋体" w:hAnsi="宋体" w:cs="宋体"/>
          <w:color w:val="000000" w:themeColor="text1"/>
          <w:szCs w:val="21"/>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rPr>
        <w:t xml:space="preserve">20</w:t>
      </w:r>
      <w:r>
        <w:rPr>
          <w:rFonts w:hint="eastAsia" w:ascii="宋体" w:hAnsi="宋体" w:cs="宋体"/>
          <w:b/>
          <w:color w:val="000000" w:themeColor="text1"/>
          <w:szCs w:val="21"/>
          <w:lang w:val="zh-CN"/>
        </w:rPr>
        <w:t xml:space="preserve">.投标文件的制作、签署、上传</w:t>
      </w:r>
      <w:r/>
    </w:p>
    <w:p>
      <w:pPr>
        <w:ind w:firstLine="420"/>
        <w:spacing w:line="400" w:lineRule="exact"/>
        <w:rPr>
          <w:rFonts w:ascii="宋体" w:hAnsi="宋体" w:cs="宋体"/>
          <w:b/>
          <w:color w:val="000000" w:themeColor="text1"/>
          <w:szCs w:val="21"/>
        </w:rPr>
      </w:pPr>
      <w:r>
        <w:rPr>
          <w:rFonts w:hint="eastAsia" w:ascii="宋体" w:hAnsi="宋体" w:cs="宋体"/>
          <w:color w:val="000000" w:themeColor="text1"/>
          <w:szCs w:val="21"/>
        </w:rPr>
        <w:t xml:space="preserve">20</w:t>
      </w:r>
      <w:r>
        <w:rPr>
          <w:rFonts w:hint="eastAsia" w:ascii="宋体" w:hAnsi="宋体" w:cs="宋体"/>
          <w:color w:val="000000" w:themeColor="text1"/>
          <w:szCs w:val="21"/>
          <w:lang w:val="zh-CN"/>
        </w:rPr>
        <w:t xml:space="preserve">.1本项目采用电子招投标形式，请供应商按照</w:t>
      </w:r>
      <w:r>
        <w:rPr>
          <w:rFonts w:hint="eastAsia" w:ascii="宋体" w:hAnsi="宋体" w:cs="宋体"/>
          <w:b/>
          <w:color w:val="000000" w:themeColor="text1"/>
          <w:szCs w:val="21"/>
          <w:lang w:val="zh-CN"/>
        </w:rPr>
        <w:t xml:space="preserve">《苏采云系统供应商操作手册》</w:t>
      </w:r>
      <w:r>
        <w:rPr>
          <w:rFonts w:hint="eastAsia" w:ascii="宋体" w:hAnsi="宋体" w:cs="宋体"/>
          <w:color w:val="000000" w:themeColor="text1"/>
          <w:szCs w:val="21"/>
          <w:lang w:val="zh-CN"/>
        </w:rPr>
        <w:t xml:space="preserve">进行制作、上传电子投标文件。</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rPr>
        <w:t xml:space="preserve">20</w:t>
      </w:r>
      <w:r>
        <w:rPr>
          <w:rFonts w:hint="eastAsia" w:ascii="宋体" w:hAnsi="宋体" w:cs="宋体"/>
          <w:color w:val="000000" w:themeColor="text1"/>
          <w:szCs w:val="21"/>
          <w:lang w:val="zh-CN"/>
        </w:rPr>
        <w:t xml:space="preserve">.2制作电子投标文件时，应按照招标文件要求加盖投标人电子公章。</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20.3</w:t>
      </w:r>
      <w:r>
        <w:rPr>
          <w:rFonts w:hint="eastAsia" w:ascii="宋体" w:hAnsi="宋体" w:cs="宋体"/>
          <w:color w:val="000000" w:themeColor="text1"/>
          <w:szCs w:val="21"/>
        </w:rPr>
        <w:t xml:space="preserve">电子投标文件附件如无法加盖电子签章，请上传清晰的盖有公章的扫描件。</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rPr>
        <w:t xml:space="preserve">20</w:t>
      </w:r>
      <w:r>
        <w:rPr>
          <w:rFonts w:hint="eastAsia" w:ascii="宋体" w:hAnsi="宋体" w:cs="宋体"/>
          <w:color w:val="000000" w:themeColor="text1"/>
          <w:szCs w:val="21"/>
          <w:lang w:val="zh-CN"/>
        </w:rPr>
        <w:t xml:space="preserve">.</w:t>
      </w:r>
      <w:r>
        <w:rPr>
          <w:rFonts w:ascii="宋体" w:hAnsi="宋体" w:cs="宋体"/>
          <w:color w:val="000000" w:themeColor="text1"/>
          <w:szCs w:val="21"/>
          <w:lang w:val="zh-CN"/>
        </w:rPr>
        <w:t xml:space="preserve">4</w:t>
      </w:r>
      <w:r>
        <w:rPr>
          <w:rFonts w:hint="eastAsia" w:ascii="宋体" w:hAnsi="宋体" w:cs="宋体"/>
          <w:b/>
          <w:color w:val="000000" w:themeColor="text1"/>
          <w:szCs w:val="21"/>
          <w:lang w:val="zh-CN"/>
        </w:rPr>
        <w:t xml:space="preserve">电子投标文件制作完成后请于投标文件网上提交截止时间前成功上传至“苏采云”系统，否则视为放弃参加该采购项目。</w:t>
      </w:r>
      <w:bookmarkStart w:id="35" w:name="_Toc31150"/>
      <w:r/>
      <w:bookmarkStart w:id="36" w:name="_Toc25608"/>
      <w:r>
        <w:rPr>
          <w:rFonts w:hint="eastAsia" w:ascii="宋体" w:hAnsi="宋体" w:cs="宋体"/>
          <w:color w:val="000000" w:themeColor="text1"/>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五、投标文件的递交、补充、修改和撤回</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rPr>
        <w:t xml:space="preserve">21</w:t>
      </w:r>
      <w:r>
        <w:rPr>
          <w:rFonts w:hint="eastAsia" w:ascii="宋体" w:hAnsi="宋体" w:cs="宋体"/>
          <w:b/>
          <w:color w:val="000000" w:themeColor="text1"/>
          <w:szCs w:val="21"/>
          <w:lang w:val="zh-CN"/>
        </w:rPr>
        <w:t xml:space="preserve">.投标文件的递交</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rPr>
        <w:t xml:space="preserve">21</w:t>
      </w:r>
      <w:r>
        <w:rPr>
          <w:rFonts w:hint="eastAsia" w:ascii="宋体" w:hAnsi="宋体" w:cs="宋体"/>
          <w:color w:val="000000" w:themeColor="text1"/>
          <w:szCs w:val="21"/>
          <w:lang w:val="zh-CN"/>
        </w:rPr>
        <w:t xml:space="preserve">.1投标人应当在在投标截止时间前制作并上传电子投标文件。</w:t>
      </w:r>
      <w:r/>
    </w:p>
    <w:p>
      <w:pPr>
        <w:ind w:firstLine="420"/>
        <w:jc w:val="left"/>
        <w:spacing w:line="400" w:lineRule="exact"/>
        <w:rPr>
          <w:rFonts w:ascii="宋体" w:hAnsi="宋体" w:cs="宋体"/>
          <w:b/>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.2投标人通过</w:t>
      </w:r>
      <w:r>
        <w:rPr>
          <w:rFonts w:hint="eastAsia" w:ascii="宋体" w:hAnsi="宋体" w:cs="宋体"/>
          <w:b/>
          <w:color w:val="000000" w:themeColor="text1"/>
          <w:szCs w:val="21"/>
          <w:lang w:val="zh-CN"/>
        </w:rPr>
        <w:t xml:space="preserve">“苏采云”系统不见面开标大厅在线参与开标活动。（具体操作详见《苏采云系统供应商操作手册》，网址链接https://czju.suzhou.gov.cn/zfcg/html/content/2023</w:t>
      </w:r>
      <w:r>
        <w:rPr>
          <w:rFonts w:hint="eastAsia" w:ascii="宋体" w:hAnsi="宋体" w:cs="宋体"/>
          <w:b/>
          <w:color w:val="000000" w:themeColor="text1"/>
          <w:szCs w:val="21"/>
          <w:lang w:val="zh-CN"/>
        </w:rPr>
        <w:t xml:space="preserve">1220161910031.shtml）</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2</w:t>
      </w:r>
      <w:r>
        <w:rPr>
          <w:rFonts w:hint="eastAsia" w:ascii="宋体" w:hAnsi="宋体" w:cs="宋体"/>
          <w:b/>
          <w:color w:val="000000" w:themeColor="text1"/>
          <w:szCs w:val="21"/>
        </w:rPr>
        <w:t xml:space="preserve">2</w:t>
      </w:r>
      <w:r>
        <w:rPr>
          <w:rFonts w:hint="eastAsia" w:ascii="宋体" w:hAnsi="宋体" w:cs="宋体"/>
          <w:b/>
          <w:color w:val="000000" w:themeColor="text1"/>
          <w:szCs w:val="21"/>
          <w:lang w:val="zh-CN"/>
        </w:rPr>
        <w:t xml:space="preserve">.投标截止时间</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.1投标人应当在招标文件要求投标文件网上提交截止时间前，将投标文件完成提交（上传）。逾期提交（上传）的投标文件，采购人和采购代理机构拒绝接收。</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.3在投标截止时间止成功解密的投标文件少于三份，采购代理机构有权宣布本次招标失败。</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2</w:t>
      </w:r>
      <w:r>
        <w:rPr>
          <w:rFonts w:hint="eastAsia" w:ascii="宋体" w:hAnsi="宋体" w:cs="宋体"/>
          <w:b/>
          <w:color w:val="000000" w:themeColor="text1"/>
          <w:szCs w:val="21"/>
        </w:rPr>
        <w:t xml:space="preserve">3</w:t>
      </w:r>
      <w:r>
        <w:rPr>
          <w:rFonts w:hint="eastAsia" w:ascii="宋体" w:hAnsi="宋体" w:cs="宋体"/>
          <w:b/>
          <w:color w:val="000000" w:themeColor="text1"/>
          <w:szCs w:val="21"/>
          <w:lang w:val="zh-CN"/>
        </w:rPr>
        <w:t xml:space="preserve">.投标文件的补充、修改和撤回</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.2投标人在投标文件网上提交截止时间前，可以撤回其电子投标文件，具体操作方法见《苏采云系统供应商操作手册》。</w:t>
      </w:r>
      <w:bookmarkStart w:id="37" w:name="_Toc22837"/>
      <w:r/>
      <w:bookmarkStart w:id="38" w:name="_Toc29371"/>
      <w:r>
        <w:rPr>
          <w:rFonts w:hint="eastAsia" w:ascii="宋体" w:hAnsi="宋体" w:cs="宋体"/>
          <w:color w:val="000000" w:themeColor="text1"/>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六、开标和评标</w:t>
      </w:r>
      <w:bookmarkEnd w:id="37"/>
      <w:r/>
      <w:bookmarkEnd w:id="38"/>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.开标</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.1开标由采购代理机构</w:t>
      </w:r>
      <w:r>
        <w:rPr>
          <w:rFonts w:hint="eastAsia" w:ascii="宋体" w:hAnsi="宋体" w:cs="宋体"/>
          <w:color w:val="000000" w:themeColor="text1"/>
          <w:szCs w:val="21"/>
        </w:rPr>
        <w:t xml:space="preserve">在线</w:t>
      </w:r>
      <w:r>
        <w:rPr>
          <w:rFonts w:hint="eastAsia" w:ascii="宋体" w:hAnsi="宋体" w:cs="宋体"/>
          <w:color w:val="000000" w:themeColor="text1"/>
          <w:szCs w:val="21"/>
          <w:lang w:val="zh-CN"/>
        </w:rPr>
        <w:t xml:space="preserve">主持，邀请投标人</w:t>
      </w:r>
      <w:r>
        <w:rPr>
          <w:rFonts w:hint="eastAsia" w:ascii="宋体" w:hAnsi="宋体" w:cs="宋体"/>
          <w:color w:val="000000" w:themeColor="text1"/>
          <w:szCs w:val="21"/>
        </w:rPr>
        <w:t xml:space="preserve">在线</w:t>
      </w:r>
      <w:r>
        <w:rPr>
          <w:rFonts w:hint="eastAsia" w:ascii="宋体" w:hAnsi="宋体" w:cs="宋体"/>
          <w:color w:val="000000" w:themeColor="text1"/>
          <w:szCs w:val="21"/>
          <w:lang w:val="zh-CN"/>
        </w:rPr>
        <w:t xml:space="preserve">参加。投标人应当按照《苏采云系统供应商操作手册》规定，</w:t>
      </w:r>
      <w:r>
        <w:rPr>
          <w:rFonts w:hint="eastAsia" w:ascii="宋体" w:hAnsi="宋体" w:cs="宋体"/>
          <w:b/>
          <w:color w:val="000000" w:themeColor="text1"/>
          <w:szCs w:val="21"/>
          <w:lang w:val="zh-CN"/>
        </w:rPr>
        <w:t xml:space="preserve">参加开标活动和在“苏采云”系统规定的时间内对投标文件进行解密</w:t>
      </w:r>
      <w:r>
        <w:rPr>
          <w:rFonts w:hint="eastAsia" w:ascii="宋体" w:hAnsi="宋体" w:cs="宋体"/>
          <w:color w:val="000000" w:themeColor="text1"/>
          <w:szCs w:val="21"/>
          <w:lang w:val="zh-CN"/>
        </w:rPr>
        <w:t xml:space="preserve">。评标委员会成员不得参加开标活动。</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.2开标时，由采购代理机构</w:t>
      </w:r>
      <w:r>
        <w:rPr>
          <w:rFonts w:hint="eastAsia" w:ascii="宋体" w:hAnsi="宋体" w:cs="宋体"/>
          <w:color w:val="000000" w:themeColor="text1"/>
          <w:szCs w:val="21"/>
        </w:rPr>
        <w:t xml:space="preserve">通过“苏采云”系统在线</w:t>
      </w:r>
      <w:r>
        <w:rPr>
          <w:rFonts w:hint="eastAsia" w:ascii="宋体" w:hAnsi="宋体" w:cs="宋体"/>
          <w:color w:val="000000" w:themeColor="text1"/>
          <w:szCs w:val="21"/>
          <w:lang w:val="zh-CN"/>
        </w:rPr>
        <w:t xml:space="preserve">宣布投标人名称、投标价格和招标文件规定的需要宣布的其他内容。</w:t>
      </w:r>
      <w:r>
        <w:rPr>
          <w:rFonts w:hint="eastAsia" w:ascii="宋体" w:hAnsi="宋体" w:cs="宋体"/>
          <w:color w:val="000000" w:themeColor="text1"/>
          <w:szCs w:val="21"/>
        </w:rPr>
        <w:t xml:space="preserve">投标人在不见面开标系统中确认投标价格，如</w:t>
      </w:r>
      <w:r>
        <w:rPr>
          <w:rFonts w:hint="eastAsia" w:ascii="宋体" w:hAnsi="宋体" w:cs="宋体"/>
          <w:color w:val="000000" w:themeColor="text1"/>
          <w:szCs w:val="21"/>
          <w:lang w:val="zh-CN"/>
        </w:rPr>
        <w:t xml:space="preserve">投标人未</w:t>
      </w:r>
      <w:r>
        <w:rPr>
          <w:rFonts w:hint="eastAsia" w:ascii="宋体" w:hAnsi="宋体" w:cs="宋体"/>
          <w:color w:val="000000" w:themeColor="text1"/>
          <w:szCs w:val="21"/>
        </w:rPr>
        <w:t xml:space="preserve">在线</w:t>
      </w:r>
      <w:r>
        <w:rPr>
          <w:rFonts w:hint="eastAsia" w:ascii="宋体" w:hAnsi="宋体" w:cs="宋体"/>
          <w:color w:val="000000" w:themeColor="text1"/>
          <w:szCs w:val="21"/>
          <w:lang w:val="zh-CN"/>
        </w:rPr>
        <w:t xml:space="preserve">参加开标</w:t>
      </w:r>
      <w:r>
        <w:rPr>
          <w:rFonts w:hint="eastAsia" w:ascii="宋体" w:hAnsi="宋体" w:cs="宋体"/>
          <w:color w:val="000000" w:themeColor="text1"/>
          <w:szCs w:val="21"/>
        </w:rPr>
        <w:t xml:space="preserve">或未在规定时间内确认价格</w:t>
      </w:r>
      <w:r>
        <w:rPr>
          <w:rFonts w:hint="eastAsia" w:ascii="宋体" w:hAnsi="宋体" w:cs="宋体"/>
          <w:color w:val="000000" w:themeColor="text1"/>
          <w:szCs w:val="21"/>
          <w:lang w:val="zh-CN"/>
        </w:rPr>
        <w:t xml:space="preserve">的，视同认可开标结果。</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.3资格审查</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.3.1公开招标采购项目开标结束后，采购人应当依法对投标人的资格进行审查，未通过资格审查的视为无效投标。</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25.评标委员会或评标小组</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.1评标委员会或评标小组（以下简称评标委员会）成员依法组建。</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.2评标委员会或评标小组负责具体的评标事务，并独立履行以下职责：</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.2.1审查、评价投标文件是否符合招标文件的商务、技术等实质性要求；</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.2.2要求投标人对投标文件有关事项作出澄清或者说明；</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.2.3对投标文件进行比较和评价；</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.2.4确定中标候选人名单，以及根据采购单位委托直接确定中标单位；</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.2.5向采购单位、采购代理机构或者有关部门报告评标中发现的违法行为。</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.3评标委员会成员应当履行下列义务：</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.3.1遵纪守法，客观、公正、廉洁地履行职责；</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.3.2按照招标文件规定的评标方法和评标标准进行评标，对评审意见承担个人责任；</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.3.3对评标过程和结果，以及投标人的商业秘密保密；</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.3.4参与评标报告的起草；</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.3.5配合财政部门的投诉处理工作；</w:t>
      </w:r>
      <w:r/>
    </w:p>
    <w:p>
      <w:pPr>
        <w:ind w:firstLine="42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.3.6配合招标采购单位答复投标供应商提出的质疑。</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26.评标内容的保密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26.1公开开标后，直到宣布授予中标合同为止，凡属于审查、澄清、评价和比较投标的所有资料，有关授予合同的信息都不应向投标人或与评标无关的其他人泄露。</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26.2在投标文件的审查、澄清、评价和比较以及授予合同的过程中，投标人对采购人、采购代理机构和评标委员会成员施加影响的任何行为，都将取消其中标资格。</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6.3</w:t>
      </w:r>
      <w:r>
        <w:rPr>
          <w:rFonts w:hint="eastAsia" w:ascii="宋体" w:hAnsi="宋体" w:cs="宋体"/>
          <w:color w:val="000000" w:themeColor="text1"/>
          <w:szCs w:val="21"/>
          <w:lang w:val="zh-CN"/>
        </w:rPr>
        <w:t xml:space="preserve">在评标期间，采购代理机构将通过指定联络人与投标人进行联系。</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2</w:t>
      </w:r>
      <w:r>
        <w:rPr>
          <w:rFonts w:hint="eastAsia" w:ascii="宋体" w:hAnsi="宋体" w:cs="宋体"/>
          <w:b/>
          <w:color w:val="000000" w:themeColor="text1"/>
          <w:szCs w:val="21"/>
        </w:rPr>
        <w:t xml:space="preserve">7</w:t>
      </w:r>
      <w:r>
        <w:rPr>
          <w:rFonts w:hint="eastAsia" w:ascii="宋体" w:hAnsi="宋体" w:cs="宋体"/>
          <w:b/>
          <w:color w:val="000000" w:themeColor="text1"/>
          <w:szCs w:val="21"/>
          <w:lang w:val="zh-CN"/>
        </w:rPr>
        <w:t xml:space="preserve">.对投标文件初审</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7</w:t>
      </w:r>
      <w:r>
        <w:rPr>
          <w:rFonts w:hint="eastAsia" w:ascii="宋体" w:hAnsi="宋体" w:cs="宋体"/>
          <w:color w:val="000000" w:themeColor="text1"/>
          <w:szCs w:val="21"/>
          <w:lang w:val="zh-CN"/>
        </w:rPr>
        <w:t xml:space="preserve">.1评标委员会应当对符合资格的投标人的投标文件进行符合性审查，以确定其是否满足招标文件的实质性要求。</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投标文件有下列情况之一者评标委员会有权将其拒绝：</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27.1.1投标人的投标文件未按照本须知规定制作的；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27.1.2未按本须知规定提交资格文件或资质不合格；</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27.1.3与招标文件有重大偏离；</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27.1.4投标人拒绝修正错误；</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27.1.5投标人的报价是选择性的；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27.1.6投标人的报价只投了部分内容；</w:t>
      </w:r>
      <w:r/>
    </w:p>
    <w:p>
      <w:pPr>
        <w:ind w:firstLine="420"/>
        <w:spacing w:line="400" w:lineRule="exact"/>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27.1.7投标人的报价超采购预算或经评标小组评定为无效报价；</w:t>
      </w:r>
      <w:r>
        <w:rPr>
          <w:rFonts w:hint="eastAsia" w:ascii="宋体" w:hAnsi="宋体" w:cs="宋体"/>
          <w:color w:val="000000" w:themeColor="text1"/>
          <w:szCs w:val="21"/>
          <w:lang w:val="zh-CN"/>
        </w:rPr>
        <w:t xml:space="preserve">根据《苏财购〔</w:t>
      </w:r>
      <w:r>
        <w:rPr>
          <w:rFonts w:ascii="宋体" w:hAnsi="宋体" w:cs="宋体"/>
          <w:color w:val="000000" w:themeColor="text1"/>
          <w:szCs w:val="21"/>
          <w:lang w:val="zh-CN"/>
        </w:rPr>
        <w:t xml:space="preserve">2025〕62号</w:t>
      </w:r>
      <w:r>
        <w:rPr>
          <w:rFonts w:hint="eastAsia" w:ascii="宋体" w:hAnsi="宋体" w:cs="宋体"/>
          <w:color w:val="000000" w:themeColor="text1"/>
          <w:szCs w:val="21"/>
          <w:lang w:val="zh-CN"/>
        </w:rPr>
        <w:t xml:space="preserve">》文，评审委员会启动异常低价投标（响应）审查的情形和具体要求，包括：</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A、评审过程中出现下列情形之一的【采购预算与最高限价一致的按照序号（1）】，评审委员会应当启动异常低价投标（响应）审查程序：</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（1）投标（响应）报价低于采购项目预算50%的，即投标（响应）报价&lt;采购项目预算×50%；</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（2）投标（响应）报价低于采购项目最高限价45%的，即投标（响应）报价&lt;采购项目最高限价×45%；</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（3）评审委员会认定的供应商报价过低、有可能影响产品质量或者不能诚信履约的其他情形。</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B、启动异常低价投标（响应）审查后，评审委员会应当要求相关供应商在苏采云系统内规定的合理的时间内，提供项目具体成本测算等与报价合理性相关的书面说明及相关证明材料，对</w:t>
      </w:r>
      <w:r>
        <w:rPr>
          <w:rFonts w:hint="eastAsia" w:ascii="宋体" w:hAnsi="宋体" w:cs="宋体"/>
          <w:color w:val="000000" w:themeColor="text1"/>
          <w:szCs w:val="21"/>
          <w:lang w:val="zh-CN"/>
        </w:rPr>
        <w:t xml:space="preserve">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hint="eastAsia" w:ascii="宋体" w:hAnsi="宋体" w:cs="宋体"/>
          <w:b/>
          <w:bCs/>
          <w:color w:val="000000" w:themeColor="text1"/>
          <w:szCs w:val="21"/>
        </w:rPr>
        <w:t xml:space="preserve">7</w:t>
      </w:r>
      <w:r>
        <w:rPr>
          <w:rFonts w:hint="eastAsia" w:ascii="宋体" w:hAnsi="宋体" w:cs="宋体"/>
          <w:b/>
          <w:bCs/>
          <w:color w:val="000000" w:themeColor="text1"/>
          <w:szCs w:val="21"/>
          <w:lang w:val="zh-CN"/>
        </w:rPr>
        <w:t xml:space="preserve">.1.8其他被评委会认定无效的情况。</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27</w:t>
      </w:r>
      <w:r>
        <w:rPr>
          <w:rFonts w:hint="eastAsia" w:ascii="宋体" w:hAnsi="宋体" w:cs="宋体"/>
          <w:color w:val="000000" w:themeColor="text1"/>
          <w:szCs w:val="21"/>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.2.1查询时间：投标文件递交截止时间后。</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.2.2查询渠道：采购代理机构会在接收投标文件截止时间后，登录信用中国网站（www.creditchina.gov.cn）查询供应商的信用记录，并将查询结果递交评标委员会。</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2.3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（二）财政部门与法院、工商、税务等部门联合惩戒的失信信息，包括：</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（1）被列入失信被执行人名单；</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（2）被列入重大税收违法案件当事人名单；</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7.3</w:t>
      </w:r>
      <w:r>
        <w:rPr>
          <w:rFonts w:hint="eastAsia" w:ascii="宋体" w:hAnsi="宋体" w:cs="宋体"/>
          <w:color w:val="000000" w:themeColor="text1"/>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w:t>
      </w:r>
      <w:r>
        <w:rPr>
          <w:rFonts w:hint="eastAsia" w:ascii="宋体" w:hAnsi="宋体" w:cs="宋体"/>
          <w:color w:val="000000" w:themeColor="text1"/>
          <w:szCs w:val="21"/>
          <w:lang w:val="zh-CN"/>
        </w:rPr>
        <w:t xml:space="preserve">的竞争地位产生不公正的影响。</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7</w:t>
      </w:r>
      <w:r>
        <w:rPr>
          <w:rFonts w:hint="eastAsia" w:ascii="宋体" w:hAnsi="宋体" w:cs="宋体"/>
          <w:color w:val="000000" w:themeColor="text1"/>
          <w:szCs w:val="21"/>
          <w:lang w:val="zh-CN"/>
        </w:rPr>
        <w:t xml:space="preserve">.</w:t>
      </w:r>
      <w:r>
        <w:rPr>
          <w:rFonts w:ascii="宋体" w:hAnsi="宋体" w:cs="宋体"/>
          <w:color w:val="000000" w:themeColor="text1"/>
          <w:szCs w:val="21"/>
          <w:lang w:val="zh-CN"/>
        </w:rPr>
        <w:t xml:space="preserve">4</w:t>
      </w:r>
      <w:r>
        <w:rPr>
          <w:rFonts w:hint="eastAsia" w:ascii="宋体" w:hAnsi="宋体" w:cs="宋体"/>
          <w:color w:val="000000" w:themeColor="text1"/>
          <w:szCs w:val="21"/>
          <w:lang w:val="zh-CN"/>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7</w:t>
      </w:r>
      <w:r>
        <w:rPr>
          <w:rFonts w:hint="eastAsia" w:ascii="宋体" w:hAnsi="宋体" w:cs="宋体"/>
          <w:color w:val="000000" w:themeColor="text1"/>
          <w:szCs w:val="21"/>
          <w:lang w:val="zh-CN"/>
        </w:rPr>
        <w:t xml:space="preserve">.</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评委会将对确定为实质上响应的投标进行审核，看其是否有计算上或累加上的算术错误，修正错误的原则如下：</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7.5.1</w:t>
      </w:r>
      <w:r>
        <w:rPr>
          <w:rFonts w:hint="eastAsia" w:ascii="宋体" w:hAnsi="宋体" w:cs="宋体"/>
          <w:color w:val="000000" w:themeColor="text1"/>
          <w:szCs w:val="21"/>
          <w:lang w:val="zh-CN"/>
        </w:rPr>
        <w:t xml:space="preserve">投标文件中开标一览表（报价表）内容与投标文件中相应内容不一致的，以开标一览表（报价表）为准；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7.5.2</w:t>
      </w:r>
      <w:r>
        <w:rPr>
          <w:rFonts w:hint="eastAsia" w:ascii="宋体" w:hAnsi="宋体" w:cs="宋体"/>
          <w:color w:val="000000" w:themeColor="text1"/>
          <w:szCs w:val="21"/>
          <w:lang w:val="zh-CN"/>
        </w:rPr>
        <w:t xml:space="preserve">大写金额和小写金额不一致的，以大写金额为准；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7.5.3</w:t>
      </w:r>
      <w:r>
        <w:rPr>
          <w:rFonts w:hint="eastAsia" w:ascii="宋体" w:hAnsi="宋体" w:cs="宋体"/>
          <w:color w:val="000000" w:themeColor="text1"/>
          <w:szCs w:val="21"/>
          <w:lang w:val="zh-CN"/>
        </w:rPr>
        <w:t xml:space="preserve">单价金额小数点或者百分比有明显错位的，以开标一览表的总价为准，并修改单价；</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7.5.4</w:t>
      </w:r>
      <w:r>
        <w:rPr>
          <w:rFonts w:hint="eastAsia" w:ascii="宋体" w:hAnsi="宋体" w:cs="宋体"/>
          <w:color w:val="000000" w:themeColor="text1"/>
          <w:szCs w:val="21"/>
          <w:lang w:val="zh-CN"/>
        </w:rPr>
        <w:t xml:space="preserve">总价金额与按单价汇总金额不一致的，以单价金额计算结果为准。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ascii="宋体" w:hAnsi="宋体" w:cs="宋体"/>
          <w:color w:val="000000" w:themeColor="text1"/>
          <w:szCs w:val="21"/>
          <w:lang w:val="zh-CN"/>
        </w:rPr>
        <w:t xml:space="preserve">7.5.5</w:t>
      </w:r>
      <w:r>
        <w:rPr>
          <w:rFonts w:hint="eastAsia" w:ascii="宋体" w:hAnsi="宋体" w:cs="宋体"/>
          <w:color w:val="000000" w:themeColor="text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27</w:t>
      </w:r>
      <w:r>
        <w:rPr>
          <w:rFonts w:hint="eastAsia" w:ascii="宋体" w:hAnsi="宋体" w:cs="宋体"/>
          <w:color w:val="000000" w:themeColor="text1"/>
          <w:szCs w:val="21"/>
          <w:lang w:val="zh-CN"/>
        </w:rPr>
        <w:t xml:space="preserve">.6采购代理机构对投标文件的判定，只依据投标内容本身，不依靠开标后的任何外来证明。</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27.</w:t>
      </w:r>
      <w:r>
        <w:rPr>
          <w:rFonts w:hint="eastAsia" w:ascii="宋体" w:hAnsi="宋体" w:cs="宋体"/>
          <w:color w:val="000000" w:themeColor="text1"/>
          <w:szCs w:val="21"/>
          <w:lang w:val="zh-CN"/>
        </w:rPr>
        <w:t xml:space="preserve">7采购代理机构将拒绝被确定为非实质性响应的投标，投标人不能通过修正或撤销不符之处而使其投标成为实质性响应的投标。</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27.</w:t>
      </w:r>
      <w:r>
        <w:rPr>
          <w:rFonts w:ascii="宋体" w:hAnsi="宋体" w:cs="宋体"/>
          <w:color w:val="000000" w:themeColor="text1"/>
          <w:szCs w:val="21"/>
          <w:lang w:val="zh-CN"/>
        </w:rPr>
        <w:t xml:space="preserve">8</w:t>
      </w:r>
      <w:r>
        <w:rPr>
          <w:rFonts w:hint="eastAsia" w:ascii="宋体" w:hAnsi="宋体" w:cs="宋体"/>
          <w:color w:val="000000" w:themeColor="text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2</w:t>
      </w:r>
      <w:r>
        <w:rPr>
          <w:rFonts w:hint="eastAsia" w:ascii="宋体" w:hAnsi="宋体" w:cs="宋体"/>
          <w:b/>
          <w:color w:val="000000" w:themeColor="text1"/>
          <w:szCs w:val="21"/>
        </w:rPr>
        <w:t xml:space="preserve">8</w:t>
      </w:r>
      <w:r>
        <w:rPr>
          <w:rFonts w:hint="eastAsia" w:ascii="宋体" w:hAnsi="宋体" w:cs="宋体"/>
          <w:b/>
          <w:color w:val="000000" w:themeColor="text1"/>
          <w:szCs w:val="21"/>
          <w:lang w:val="zh-CN"/>
        </w:rPr>
        <w:t xml:space="preserve">.投标的澄清</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8</w:t>
      </w:r>
      <w:r>
        <w:rPr>
          <w:rFonts w:hint="eastAsia" w:ascii="宋体" w:hAnsi="宋体" w:cs="宋体"/>
          <w:color w:val="000000" w:themeColor="text1"/>
          <w:szCs w:val="21"/>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w:t>
      </w:r>
      <w:r>
        <w:rPr>
          <w:rFonts w:hint="eastAsia" w:ascii="宋体" w:hAnsi="宋体" w:cs="宋体"/>
          <w:color w:val="000000" w:themeColor="text1"/>
          <w:szCs w:val="21"/>
        </w:rPr>
        <w:t xml:space="preserve">8</w:t>
      </w:r>
      <w:r>
        <w:rPr>
          <w:rFonts w:hint="eastAsia" w:ascii="宋体" w:hAnsi="宋体" w:cs="宋体"/>
          <w:color w:val="000000" w:themeColor="text1"/>
          <w:szCs w:val="21"/>
          <w:lang w:val="zh-CN"/>
        </w:rPr>
        <w:t xml:space="preserve">.2投标人的澄清、说明或者补正应当采用书面形式，并加盖</w:t>
      </w:r>
      <w:r>
        <w:rPr>
          <w:rFonts w:hint="eastAsia" w:ascii="宋体" w:hAnsi="宋体" w:cs="宋体"/>
          <w:color w:val="000000" w:themeColor="text1"/>
          <w:szCs w:val="21"/>
        </w:rPr>
        <w:t xml:space="preserve">其单位电子</w:t>
      </w:r>
      <w:r>
        <w:rPr>
          <w:rFonts w:hint="eastAsia" w:ascii="宋体" w:hAnsi="宋体" w:cs="宋体"/>
          <w:color w:val="000000" w:themeColor="text1"/>
          <w:szCs w:val="21"/>
          <w:lang w:val="zh-CN"/>
        </w:rPr>
        <w:t xml:space="preserve">公章。投标人的澄清、说明或者补正不得超出投标文件的范围或者改变投标文件的实质性内容。</w:t>
      </w:r>
      <w:r/>
    </w:p>
    <w:p>
      <w:pPr>
        <w:ind w:firstLine="422"/>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Cs w:val="21"/>
          <w:lang w:val="zh-CN"/>
        </w:rPr>
        <w:t xml:space="preserve">供应商应随时保持系统在线，如因供应商自身原因未在规定时间内提交澄清确认资料的，导致的不利后果由供应商自行承担。</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2</w:t>
      </w:r>
      <w:r>
        <w:rPr>
          <w:rFonts w:hint="eastAsia" w:ascii="宋体" w:hAnsi="宋体" w:cs="宋体"/>
          <w:b/>
          <w:color w:val="000000" w:themeColor="text1"/>
          <w:szCs w:val="21"/>
        </w:rPr>
        <w:t xml:space="preserve">9</w:t>
      </w:r>
      <w:r>
        <w:rPr>
          <w:rFonts w:hint="eastAsia" w:ascii="宋体" w:hAnsi="宋体" w:cs="宋体"/>
          <w:b/>
          <w:color w:val="000000" w:themeColor="text1"/>
          <w:szCs w:val="21"/>
          <w:lang w:val="zh-CN"/>
        </w:rPr>
        <w:t xml:space="preserve">.</w:t>
      </w:r>
      <w:r>
        <w:rPr>
          <w:rFonts w:hint="eastAsia" w:ascii="宋体" w:hAnsi="宋体" w:cs="宋体"/>
          <w:b/>
          <w:color w:val="000000" w:themeColor="text1"/>
        </w:rPr>
        <w:t xml:space="preserve">无效投标的具体情形有：</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9.1</w:t>
      </w:r>
      <w:r>
        <w:rPr>
          <w:rFonts w:hint="eastAsia" w:ascii="宋体" w:hAnsi="宋体" w:cs="宋体"/>
          <w:b/>
          <w:bCs/>
          <w:color w:val="000000" w:themeColor="text1"/>
          <w:szCs w:val="21"/>
          <w:lang w:val="zh-CN"/>
        </w:rPr>
        <w:t xml:space="preserve">未按照招标文件的规定提交投标保证金的（本项目无需缴纳）；</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9.2</w:t>
      </w:r>
      <w:r>
        <w:rPr>
          <w:rFonts w:hint="eastAsia" w:ascii="宋体" w:hAnsi="宋体" w:cs="宋体"/>
          <w:b/>
          <w:bCs/>
          <w:color w:val="000000" w:themeColor="text1"/>
          <w:szCs w:val="21"/>
          <w:lang w:val="zh-CN"/>
        </w:rPr>
        <w:t xml:space="preserve">投标文件未按招标文件要求签署、盖章的；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9.3</w:t>
      </w:r>
      <w:r>
        <w:rPr>
          <w:rFonts w:hint="eastAsia" w:ascii="宋体" w:hAnsi="宋体" w:cs="宋体"/>
          <w:b/>
          <w:bCs/>
          <w:color w:val="000000" w:themeColor="text1"/>
          <w:szCs w:val="21"/>
          <w:lang w:val="zh-CN"/>
        </w:rPr>
        <w:t xml:space="preserve">不具备招标文件中规定的资格要求的；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9.4</w:t>
      </w:r>
      <w:r>
        <w:rPr>
          <w:rFonts w:hint="eastAsia" w:ascii="宋体" w:hAnsi="宋体" w:cs="宋体"/>
          <w:b/>
          <w:bCs/>
          <w:color w:val="000000" w:themeColor="text1"/>
          <w:szCs w:val="21"/>
          <w:lang w:val="zh-CN"/>
        </w:rPr>
        <w:t xml:space="preserve">报价超过招标文件中规定的预算金额或者最高限价的；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9.5</w:t>
      </w:r>
      <w:r>
        <w:rPr>
          <w:rFonts w:hint="eastAsia" w:ascii="宋体" w:hAnsi="宋体" w:cs="宋体"/>
          <w:b/>
          <w:bCs/>
          <w:color w:val="000000" w:themeColor="text1"/>
          <w:szCs w:val="21"/>
          <w:lang w:val="zh-CN"/>
        </w:rPr>
        <w:t xml:space="preserve">投标文件含有采购人不能接受的附加条件的；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9.6</w:t>
      </w:r>
      <w:r>
        <w:rPr>
          <w:rFonts w:hint="eastAsia" w:ascii="宋体" w:hAnsi="宋体" w:cs="宋体"/>
          <w:b/>
          <w:bCs/>
          <w:color w:val="000000" w:themeColor="text1"/>
          <w:szCs w:val="21"/>
          <w:lang w:val="zh-CN"/>
        </w:rPr>
        <w:t xml:space="preserve">不同投标（响应）文件制作机器码一致的；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2</w:t>
      </w:r>
      <w:r>
        <w:rPr>
          <w:rFonts w:ascii="宋体" w:hAnsi="宋体" w:cs="宋体"/>
          <w:b/>
          <w:bCs/>
          <w:color w:val="000000" w:themeColor="text1"/>
          <w:szCs w:val="21"/>
          <w:lang w:val="zh-CN"/>
        </w:rPr>
        <w:t xml:space="preserve">9.7</w:t>
      </w:r>
      <w:r>
        <w:rPr>
          <w:rFonts w:hint="eastAsia" w:ascii="宋体" w:hAnsi="宋体" w:cs="宋体"/>
          <w:b/>
          <w:bCs/>
          <w:color w:val="000000" w:themeColor="text1"/>
          <w:szCs w:val="21"/>
          <w:lang w:val="zh-CN"/>
        </w:rPr>
        <w:t xml:space="preserve">法律、法规和招标文件规定的其他无效情形。</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rPr>
        <w:t xml:space="preserve">30</w:t>
      </w:r>
      <w:r>
        <w:rPr>
          <w:rFonts w:hint="eastAsia" w:ascii="宋体" w:hAnsi="宋体" w:cs="宋体"/>
          <w:b/>
          <w:color w:val="000000" w:themeColor="text1"/>
          <w:szCs w:val="21"/>
          <w:lang w:val="zh-CN"/>
        </w:rPr>
        <w:t xml:space="preserve">.</w:t>
      </w:r>
      <w:r>
        <w:rPr>
          <w:rFonts w:hint="eastAsia" w:ascii="宋体" w:hAnsi="宋体" w:cs="宋体"/>
          <w:b/>
          <w:color w:val="000000" w:themeColor="text1"/>
        </w:rPr>
        <w:t xml:space="preserve">废标的具体情形有：</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30</w:t>
      </w:r>
      <w:r>
        <w:rPr>
          <w:rFonts w:hint="eastAsia" w:ascii="宋体" w:hAnsi="宋体" w:cs="宋体"/>
          <w:b/>
          <w:bCs/>
          <w:color w:val="000000" w:themeColor="text1"/>
          <w:szCs w:val="21"/>
          <w:lang w:val="zh-CN"/>
        </w:rPr>
        <w:t xml:space="preserve">.1符合专业条件的供应商或者对招标文件作实质投标的供应商不足</w:t>
      </w:r>
      <w:r>
        <w:rPr>
          <w:rFonts w:hint="eastAsia" w:ascii="宋体" w:hAnsi="宋体" w:cs="宋体"/>
          <w:b/>
          <w:bCs/>
          <w:color w:val="000000" w:themeColor="text1"/>
          <w:szCs w:val="21"/>
        </w:rPr>
        <w:t xml:space="preserve">三</w:t>
      </w:r>
      <w:r>
        <w:rPr>
          <w:rFonts w:hint="eastAsia" w:ascii="宋体" w:hAnsi="宋体" w:cs="宋体"/>
          <w:b/>
          <w:bCs/>
          <w:color w:val="000000" w:themeColor="text1"/>
          <w:szCs w:val="21"/>
          <w:lang w:val="zh-CN"/>
        </w:rPr>
        <w:t xml:space="preserve">家的；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30</w:t>
      </w:r>
      <w:r>
        <w:rPr>
          <w:rFonts w:hint="eastAsia" w:ascii="宋体" w:hAnsi="宋体" w:cs="宋体"/>
          <w:b/>
          <w:bCs/>
          <w:color w:val="000000" w:themeColor="text1"/>
          <w:szCs w:val="21"/>
          <w:lang w:val="zh-CN"/>
        </w:rPr>
        <w:t xml:space="preserve">.</w:t>
      </w:r>
      <w:r>
        <w:rPr>
          <w:rFonts w:ascii="宋体" w:hAnsi="宋体" w:cs="宋体"/>
          <w:b/>
          <w:bCs/>
          <w:color w:val="000000" w:themeColor="text1"/>
          <w:szCs w:val="21"/>
          <w:lang w:val="zh-CN"/>
        </w:rPr>
        <w:t xml:space="preserve">2</w:t>
      </w:r>
      <w:r>
        <w:rPr>
          <w:rFonts w:hint="eastAsia" w:ascii="宋体" w:hAnsi="宋体" w:cs="宋体"/>
          <w:b/>
          <w:bCs/>
          <w:color w:val="000000" w:themeColor="text1"/>
          <w:szCs w:val="21"/>
          <w:lang w:val="zh-CN"/>
        </w:rPr>
        <w:t xml:space="preserve">出现影响采购公正的违法、违规行为的；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30</w:t>
      </w:r>
      <w:r>
        <w:rPr>
          <w:rFonts w:hint="eastAsia" w:ascii="宋体" w:hAnsi="宋体" w:cs="宋体"/>
          <w:b/>
          <w:bCs/>
          <w:color w:val="000000" w:themeColor="text1"/>
          <w:szCs w:val="21"/>
          <w:lang w:val="zh-CN"/>
        </w:rPr>
        <w:t xml:space="preserve">.</w:t>
      </w:r>
      <w:r>
        <w:rPr>
          <w:rFonts w:ascii="宋体" w:hAnsi="宋体" w:cs="宋体"/>
          <w:b/>
          <w:bCs/>
          <w:color w:val="000000" w:themeColor="text1"/>
          <w:szCs w:val="21"/>
          <w:lang w:val="zh-CN"/>
        </w:rPr>
        <w:t xml:space="preserve">3</w:t>
      </w:r>
      <w:r>
        <w:rPr>
          <w:rFonts w:hint="eastAsia" w:ascii="宋体" w:hAnsi="宋体" w:cs="宋体"/>
          <w:b/>
          <w:bCs/>
          <w:color w:val="000000" w:themeColor="text1"/>
          <w:szCs w:val="21"/>
          <w:lang w:val="zh-CN"/>
        </w:rPr>
        <w:t xml:space="preserve">投标人的报价均超过了采购预算或最高限价，采购人不能支付的；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30</w:t>
      </w:r>
      <w:r>
        <w:rPr>
          <w:rFonts w:hint="eastAsia" w:ascii="宋体" w:hAnsi="宋体" w:cs="宋体"/>
          <w:b/>
          <w:bCs/>
          <w:color w:val="000000" w:themeColor="text1"/>
          <w:szCs w:val="21"/>
          <w:lang w:val="zh-CN"/>
        </w:rPr>
        <w:t xml:space="preserve">.</w:t>
      </w:r>
      <w:r>
        <w:rPr>
          <w:rFonts w:ascii="宋体" w:hAnsi="宋体" w:cs="宋体"/>
          <w:b/>
          <w:bCs/>
          <w:color w:val="000000" w:themeColor="text1"/>
          <w:szCs w:val="21"/>
          <w:lang w:val="zh-CN"/>
        </w:rPr>
        <w:t xml:space="preserve">4</w:t>
      </w:r>
      <w:r>
        <w:rPr>
          <w:rFonts w:hint="eastAsia" w:ascii="宋体" w:hAnsi="宋体" w:cs="宋体"/>
          <w:b/>
          <w:bCs/>
          <w:color w:val="000000" w:themeColor="text1"/>
          <w:szCs w:val="21"/>
          <w:lang w:val="zh-CN"/>
        </w:rPr>
        <w:t xml:space="preserve">因重大变故，采购任务取消的；</w:t>
      </w:r>
      <w:r/>
    </w:p>
    <w:p>
      <w:pPr>
        <w:ind w:firstLine="42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31.投标文件的评价和比较</w:t>
      </w:r>
      <w:r/>
    </w:p>
    <w:p>
      <w:pPr>
        <w:ind w:firstLine="420"/>
        <w:spacing w:line="400" w:lineRule="exact"/>
        <w:rPr>
          <w:rFonts w:ascii="宋体" w:hAnsi="宋体" w:cs="宋体"/>
          <w:color w:val="000000" w:themeColor="text1"/>
          <w:szCs w:val="21"/>
          <w:lang w:val="zh-CN"/>
        </w:rPr>
      </w:pPr>
      <w:r/>
      <w:bookmarkStart w:id="39" w:name="_Toc18442"/>
      <w:r/>
      <w:bookmarkStart w:id="40" w:name="_Toc19501"/>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.1评标委员会将仅对按照本须知有关规定确定为实质上响应招标文件要求的投标文件进行评价和比较。</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.2.1针对本项目的服务方案；</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.2.2针对本项目的人员投入；</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.2.3投标者的质量、服务措施；</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.2.4投标者提供的其他优惠条件；</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.2.5参与本项目政府采购工作的态度及信誉；</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.2.6 最低的投标报价是中标的重要条件但不是唯一条件。</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.3评标原则及方法</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28.3.1公正、公平、公开、科学、择优。</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.3.2对所有投标文件的评审，均采用相同的程序和标准。</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.3.2.1评审方案的可行性、先进性、实用性以及风险等（含同类项目业绩，人员资质，实施本项目的资金能力、技术能力、履约能力和用户信誉等方面的从业表现等）。</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.3.2.2评审技术服务的承诺文件是否满足采购单位的要求。</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lang w:val="zh-CN"/>
        </w:rPr>
        <w:t xml:space="preserve">31</w:t>
      </w:r>
      <w:r>
        <w:rPr>
          <w:rFonts w:hint="eastAsia" w:ascii="宋体" w:hAnsi="宋体" w:cs="宋体"/>
          <w:color w:val="000000" w:themeColor="text1"/>
          <w:szCs w:val="21"/>
          <w:lang w:val="zh-CN"/>
        </w:rPr>
        <w:t xml:space="preserve">.3.2.3评委会根据评分标准（除报价）进行独立打分，公证员进行汇总并按算术平均方法计算出各投标单位的得分，报价得分根据评分标准直接计算取得，评委得分与报价得分之和最高者为中标单位。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七、授予合同</w:t>
      </w:r>
      <w:bookmarkEnd w:id="39"/>
      <w:r/>
      <w:bookmarkEnd w:id="40"/>
      <w:r/>
      <w:r/>
    </w:p>
    <w:p>
      <w:pPr>
        <w:ind w:firstLine="422"/>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2</w:t>
      </w:r>
      <w:r>
        <w:rPr>
          <w:rFonts w:hint="eastAsia" w:ascii="宋体" w:hAnsi="宋体" w:cs="宋体"/>
          <w:b/>
          <w:color w:val="000000" w:themeColor="text1"/>
          <w:szCs w:val="21"/>
          <w:lang w:val="zh-CN"/>
        </w:rPr>
        <w:t xml:space="preserve">.中标单位的确认</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.1评标委员会根据投标人资格审查情况，对投标文件进行评价和比较，按照评标办法和标准进行评标，并按采购人的委托向采购人推荐中标人。</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3</w:t>
      </w:r>
      <w:r>
        <w:rPr>
          <w:rFonts w:hint="eastAsia" w:ascii="宋体" w:hAnsi="宋体" w:cs="宋体"/>
          <w:b/>
          <w:color w:val="000000" w:themeColor="text1"/>
          <w:szCs w:val="21"/>
          <w:lang w:val="zh-CN"/>
        </w:rPr>
        <w:t xml:space="preserve">.合同授予标准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4</w:t>
      </w:r>
      <w:r>
        <w:rPr>
          <w:rFonts w:hint="eastAsia" w:ascii="宋体" w:hAnsi="宋体" w:cs="宋体"/>
          <w:b/>
          <w:color w:val="000000" w:themeColor="text1"/>
          <w:szCs w:val="21"/>
          <w:lang w:val="zh-CN"/>
        </w:rPr>
        <w:t xml:space="preserve">.中标通知书</w:t>
      </w:r>
      <w:r/>
    </w:p>
    <w:p>
      <w:pPr>
        <w:ind w:firstLine="420"/>
        <w:spacing w:line="400" w:lineRule="exact"/>
        <w:rPr>
          <w:rFonts w:ascii="宋体" w:hAnsi="宋体" w:cs="宋体"/>
          <w:b/>
          <w:color w:val="000000" w:themeColor="text1"/>
          <w:szCs w:val="21"/>
          <w:lang w:val="zh-CN"/>
        </w:rPr>
      </w:pPr>
      <w:r>
        <w:rPr>
          <w:rFonts w:hint="eastAsia" w:ascii="宋体" w:hAnsi="宋体" w:cs="宋体"/>
          <w:color w:val="000000" w:themeColor="text1"/>
          <w:szCs w:val="21"/>
          <w:lang w:val="zh-CN"/>
        </w:rPr>
        <w:t xml:space="preserve">3</w:t>
      </w: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.1确定出中标人后，采购代理机构在法定时间内向中标人发出中标通知书。</w:t>
      </w:r>
      <w:r>
        <w:rPr>
          <w:rFonts w:hint="eastAsia" w:ascii="宋体" w:hAnsi="宋体" w:cs="宋体"/>
          <w:b/>
          <w:color w:val="000000" w:themeColor="text1"/>
          <w:szCs w:val="21"/>
          <w:lang w:val="zh-CN"/>
        </w:rPr>
        <w:t xml:space="preserve">请中标人在中标结果公告届满之日起30日内,使用CA证书登录“苏采云”系统及时下载中标通知书。</w:t>
      </w:r>
      <w:r>
        <w:rPr>
          <w:rFonts w:hint="eastAsia" w:ascii="宋体" w:hAnsi="宋体" w:cs="宋体"/>
          <w:color w:val="000000" w:themeColor="text1"/>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34.2中标通知书将成为合同的组成部分，对采购人和中标人具有同等法律效力。</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ascii="宋体" w:hAnsi="宋体" w:cs="宋体"/>
          <w:color w:val="000000" w:themeColor="text1"/>
          <w:szCs w:val="21"/>
          <w:lang w:val="zh-CN"/>
        </w:rPr>
        <w:t xml:space="preserve">4.3</w:t>
      </w:r>
      <w:r>
        <w:rPr>
          <w:rFonts w:hint="eastAsia" w:ascii="宋体" w:hAnsi="宋体" w:cs="宋体"/>
          <w:color w:val="000000" w:themeColor="text1"/>
          <w:szCs w:val="21"/>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34.</w:t>
      </w:r>
      <w:r>
        <w:rPr>
          <w:rFonts w:ascii="宋体" w:hAnsi="宋体" w:cs="宋体"/>
          <w:color w:val="000000" w:themeColor="text1"/>
          <w:szCs w:val="21"/>
          <w:lang w:val="zh-CN"/>
        </w:rPr>
        <w:t xml:space="preserve">4</w:t>
      </w:r>
      <w:r>
        <w:rPr>
          <w:rFonts w:hint="eastAsia" w:ascii="宋体" w:hAnsi="宋体" w:cs="宋体"/>
          <w:color w:val="000000" w:themeColor="text1"/>
          <w:szCs w:val="21"/>
          <w:lang w:val="zh-CN"/>
        </w:rPr>
        <w:t xml:space="preserve">中标通知书发出后，采购人不得违法改变中标结果，中标人无正当理由不得放弃中标。</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5</w:t>
      </w:r>
      <w:r>
        <w:rPr>
          <w:rFonts w:hint="eastAsia" w:ascii="宋体" w:hAnsi="宋体" w:cs="宋体"/>
          <w:b/>
          <w:color w:val="000000" w:themeColor="text1"/>
          <w:szCs w:val="21"/>
          <w:lang w:val="zh-CN"/>
        </w:rPr>
        <w:t xml:space="preserve">.合同的签订</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35.1中标单位应按中标通知书中规定的时间和地点，由法定代表人或委托代理人与甲方代表签订合同，否则按放弃中标权处理。</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35.2采购人与中标人所签订的合同不得对招标文件确定的事项和中标人投标文件作实质性修改，采购人不得向中标人提出任何不合理的要求作为签订合同的条件。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35.3招标文件、中标人的投标文件及招标过程中有关澄清、承诺文件均应作为合同附件。</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rPr>
          <w:rFonts w:ascii="宋体" w:hAnsi="宋体" w:cs="宋体"/>
          <w:color w:val="000000" w:themeColor="text1"/>
          <w:szCs w:val="21"/>
          <w:lang w:val="zh-CN"/>
        </w:rPr>
        <w:t xml:space="preserve">5.4</w:t>
      </w:r>
      <w:r>
        <w:rPr>
          <w:rFonts w:hint="eastAsia" w:ascii="宋体" w:hAnsi="宋体" w:cs="宋体"/>
          <w:color w:val="000000" w:themeColor="text1"/>
          <w:szCs w:val="21"/>
          <w:lang w:val="zh-CN"/>
        </w:rPr>
        <w:t xml:space="preserve">中标单位无正当理由拒签合同的，或在签订合同时向采购单位提出附加条件或者更改合同实质性内容的，报请政府采购监管部门对该投标单位进行相应的行政处罚。</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35.</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35.</w:t>
      </w:r>
      <w:r>
        <w:rPr>
          <w:rFonts w:ascii="宋体" w:hAnsi="宋体" w:cs="宋体"/>
          <w:color w:val="000000" w:themeColor="text1"/>
          <w:szCs w:val="21"/>
          <w:lang w:val="zh-CN"/>
        </w:rPr>
        <w:t xml:space="preserve">6</w:t>
      </w:r>
      <w:r>
        <w:rPr>
          <w:rFonts w:hint="eastAsia" w:ascii="宋体" w:hAnsi="宋体" w:cs="宋体"/>
          <w:color w:val="000000" w:themeColor="text1"/>
          <w:szCs w:val="21"/>
          <w:lang w:val="zh-CN"/>
        </w:rPr>
        <w:t xml:space="preserve">政府采购合同履行中，采购人需追加与合同标的相同货物、工程或者服务的，在不改</w:t>
      </w:r>
      <w:r>
        <w:rPr>
          <w:rFonts w:hint="eastAsia" w:ascii="宋体" w:hAnsi="宋体" w:cs="宋体"/>
          <w:color w:val="000000" w:themeColor="text1"/>
          <w:szCs w:val="21"/>
          <w:lang w:val="zh-CN"/>
        </w:rPr>
        <w:t xml:space="preserve">变合同其他条款的前提下，可以与中标人协商签订补充合同，但所有补充合同的采购金额不得超过原合同采购金额的10%。</w:t>
      </w:r>
      <w:r/>
    </w:p>
    <w:p>
      <w:pPr>
        <w:ind w:firstLine="422"/>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八、其他事项</w:t>
      </w:r>
      <w:r/>
    </w:p>
    <w:p>
      <w:pPr>
        <w:ind w:firstLine="422"/>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6</w:t>
      </w:r>
      <w:r>
        <w:rPr>
          <w:rFonts w:hint="eastAsia" w:ascii="宋体" w:hAnsi="宋体" w:cs="宋体"/>
          <w:b/>
          <w:color w:val="000000" w:themeColor="text1"/>
          <w:szCs w:val="21"/>
          <w:lang w:val="zh-CN"/>
        </w:rPr>
        <w:t xml:space="preserve">.代理服务费：</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36.1中标供应商须按前附表的规定支付采购代理服务费，该费用应在领取中标通知书时一次性付清。</w:t>
      </w:r>
      <w:r/>
    </w:p>
    <w:p>
      <w:pPr>
        <w:ind w:left="420"/>
        <w:spacing w:line="400" w:lineRule="exact"/>
        <w:rPr>
          <w:rFonts w:ascii="宋体" w:hAnsi="宋体" w:cs="宋体"/>
          <w:bCs/>
          <w:color w:val="000000" w:themeColor="text1"/>
          <w:szCs w:val="21"/>
        </w:rPr>
      </w:pPr>
      <w:r>
        <w:rPr>
          <w:rFonts w:ascii="宋体" w:hAnsi="宋体" w:cs="宋体"/>
          <w:bCs/>
          <w:color w:val="000000" w:themeColor="text1"/>
          <w:szCs w:val="21"/>
        </w:rPr>
        <w:t xml:space="preserve">36.2</w:t>
      </w:r>
      <w:r>
        <w:rPr>
          <w:rFonts w:hint="eastAsia" w:ascii="宋体" w:hAnsi="宋体" w:cs="宋体"/>
          <w:bCs/>
          <w:color w:val="000000" w:themeColor="text1"/>
          <w:szCs w:val="21"/>
        </w:rPr>
        <w:t xml:space="preserve">中标供应商如果未按规定支付采购代理服务费，招标采购单位将保留诉讼的权利。</w:t>
      </w:r>
      <w:r/>
    </w:p>
    <w:p>
      <w:pPr>
        <w:ind w:left="420"/>
        <w:spacing w:line="40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7</w:t>
      </w:r>
      <w:r>
        <w:rPr>
          <w:rFonts w:hint="eastAsia" w:ascii="宋体" w:hAnsi="宋体" w:cs="宋体"/>
          <w:b/>
          <w:color w:val="000000" w:themeColor="text1"/>
          <w:szCs w:val="21"/>
          <w:lang w:val="zh-CN"/>
        </w:rPr>
        <w:t xml:space="preserve">.有关监督部门将对招投标全过程进行监督。</w:t>
      </w:r>
      <w:r/>
    </w:p>
    <w:p>
      <w:pPr>
        <w:ind w:firstLine="422"/>
        <w:spacing w:line="40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3</w:t>
      </w:r>
      <w:r>
        <w:rPr>
          <w:rFonts w:hint="eastAsia" w:ascii="宋体" w:hAnsi="宋体" w:cs="宋体"/>
          <w:b/>
          <w:color w:val="000000" w:themeColor="text1"/>
          <w:szCs w:val="21"/>
        </w:rPr>
        <w:t xml:space="preserve">8</w:t>
      </w:r>
      <w:r>
        <w:rPr>
          <w:rFonts w:hint="eastAsia" w:ascii="宋体" w:hAnsi="宋体" w:cs="宋体"/>
          <w:b/>
          <w:color w:val="000000" w:themeColor="text1"/>
          <w:szCs w:val="21"/>
          <w:lang w:val="zh-CN"/>
        </w:rPr>
        <w:t xml:space="preserve">.未尽事宜：</w:t>
      </w:r>
      <w:r>
        <w:rPr>
          <w:rFonts w:hint="eastAsia" w:ascii="宋体" w:hAnsi="宋体" w:cs="宋体"/>
          <w:color w:val="000000" w:themeColor="text1"/>
          <w:szCs w:val="21"/>
          <w:lang w:val="zh-CN"/>
        </w:rPr>
        <w:t xml:space="preserve">按《中华人民共和国政府采购法》及其他有关的法律法规的规定执行。</w:t>
      </w:r>
      <w:r/>
    </w:p>
    <w:p>
      <w:pPr>
        <w:pStyle w:val="953"/>
        <w:ind w:firstLine="420"/>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lang w:val="zh-CN"/>
        </w:rPr>
      </w:pPr>
      <w:r>
        <w:rPr>
          <w:rFonts w:ascii="宋体" w:hAnsi="宋体" w:cs="宋体"/>
          <w:color w:val="000000" w:themeColor="text1"/>
          <w:szCs w:val="21"/>
        </w:rPr>
        <w:br w:type="page" w:clear="all"/>
      </w:r>
      <w:r/>
    </w:p>
    <w:p>
      <w:pPr>
        <w:pStyle w:val="953"/>
        <w:ind w:firstLine="420"/>
        <w:rPr>
          <w:rFonts w:ascii="宋体" w:hAnsi="宋体" w:cs="宋体"/>
          <w:color w:val="000000" w:themeColor="text1"/>
          <w:szCs w:val="21"/>
        </w:rPr>
      </w:pPr>
      <w:r>
        <w:rPr>
          <w:rFonts w:ascii="宋体" w:hAnsi="宋体" w:cs="宋体"/>
          <w:color w:val="000000" w:themeColor="text1"/>
          <w:szCs w:val="21"/>
        </w:rPr>
      </w:r>
      <w:r/>
    </w:p>
    <w:p>
      <w:pPr>
        <w:pStyle w:val="754"/>
        <w:jc w:val="center"/>
        <w:spacing w:before="0" w:after="240" w:line="500" w:lineRule="exact"/>
        <w:rPr>
          <w:rFonts w:ascii="宋体" w:hAnsi="宋体" w:cs="宋体"/>
          <w:color w:val="000000" w:themeColor="text1"/>
        </w:rPr>
      </w:pPr>
      <w:r/>
      <w:bookmarkStart w:id="41" w:name="_Toc215739052"/>
      <w:r>
        <w:rPr>
          <w:rFonts w:hint="eastAsia" w:ascii="宋体" w:hAnsi="宋体" w:cs="宋体"/>
          <w:color w:val="000000" w:themeColor="text1"/>
        </w:rPr>
        <w:t xml:space="preserve">第三章 投标文件格式</w:t>
      </w:r>
      <w:bookmarkEnd w:id="41"/>
      <w:r/>
      <w:r/>
    </w:p>
    <w:p>
      <w:pPr>
        <w:pStyle w:val="767"/>
        <w:ind w:firstLine="0"/>
        <w:spacing w:line="400" w:lineRule="exact"/>
        <w:rPr>
          <w:rFonts w:ascii="宋体" w:hAnsi="宋体" w:cs="宋体"/>
          <w:b/>
          <w:color w:val="000000" w:themeColor="text1"/>
        </w:rPr>
      </w:pPr>
      <w:r>
        <w:rPr>
          <w:rFonts w:hint="eastAsia" w:ascii="宋体" w:hAnsi="宋体" w:cs="宋体"/>
          <w:b/>
          <w:color w:val="000000" w:themeColor="text1"/>
        </w:rPr>
        <w:t xml:space="preserve">说明：</w:t>
      </w:r>
      <w:r/>
    </w:p>
    <w:p>
      <w:pPr>
        <w:pStyle w:val="767"/>
        <w:ind w:firstLine="481"/>
        <w:spacing w:line="400" w:lineRule="exact"/>
        <w:rPr>
          <w:rFonts w:ascii="宋体" w:hAnsi="宋体" w:cs="宋体"/>
          <w:b/>
          <w:color w:val="000000" w:themeColor="text1"/>
        </w:rPr>
      </w:pPr>
      <w:r>
        <w:rPr>
          <w:rFonts w:hint="eastAsia" w:ascii="宋体" w:hAnsi="宋体" w:cs="宋体"/>
          <w:b/>
          <w:color w:val="000000" w:themeColor="text1"/>
        </w:rPr>
        <w:t xml:space="preserve">对本章所有的投标书格式 ，投标人可根据自身情况进行补充和修改，但补充和修改不得造成与本格式内容有实质性的违背。</w:t>
      </w:r>
      <w:r/>
    </w:p>
    <w:p>
      <w:pPr>
        <w:jc w:val="left"/>
        <w:widowControl/>
        <w:rPr>
          <w:rFonts w:ascii="宋体" w:hAnsi="宋体" w:cs="宋体"/>
          <w:b/>
          <w:color w:val="000000" w:themeColor="text1"/>
          <w:sz w:val="24"/>
          <w:lang w:val="zh-CN"/>
        </w:rPr>
      </w:pPr>
      <w:r>
        <w:rPr>
          <w:rFonts w:ascii="宋体" w:hAnsi="宋体" w:cs="宋体"/>
          <w:b/>
          <w:color w:val="000000" w:themeColor="text1"/>
        </w:rPr>
        <w:br w:type="page" w:clear="all"/>
      </w:r>
      <w:r/>
    </w:p>
    <w:p>
      <w:pPr>
        <w:spacing w:line="400" w:lineRule="exact"/>
        <w:rPr>
          <w:rFonts w:ascii="宋体" w:hAnsi="宋体" w:cs="宋体"/>
          <w:b/>
          <w:color w:val="000000" w:themeColor="text1"/>
          <w:szCs w:val="21"/>
        </w:rPr>
      </w:pPr>
      <w:r/>
      <w:bookmarkStart w:id="42" w:name="_Toc60314552"/>
      <w:r>
        <w:rPr>
          <w:rFonts w:hint="eastAsia" w:ascii="宋体" w:hAnsi="宋体" w:cs="宋体"/>
          <w:b/>
          <w:color w:val="000000" w:themeColor="text1"/>
          <w:szCs w:val="21"/>
        </w:rPr>
        <w:t xml:space="preserve">格式1：投标函</w:t>
      </w:r>
      <w:r/>
    </w:p>
    <w:p>
      <w:pPr>
        <w:jc w:val="center"/>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投标函</w:t>
      </w:r>
      <w:r/>
    </w:p>
    <w:p>
      <w:pPr>
        <w:jc w:val="center"/>
        <w:spacing w:line="400" w:lineRule="exact"/>
        <w:rPr>
          <w:rFonts w:ascii="宋体" w:hAnsi="宋体" w:cs="宋体"/>
          <w:b/>
          <w:color w:val="000000" w:themeColor="text1"/>
          <w:sz w:val="24"/>
          <w:szCs w:val="24"/>
        </w:rPr>
      </w:pPr>
      <w:r>
        <w:rPr>
          <w:rFonts w:ascii="宋体" w:hAnsi="宋体" w:cs="宋体"/>
          <w:b/>
          <w:color w:val="000000" w:themeColor="text1"/>
          <w:sz w:val="24"/>
          <w:szCs w:val="24"/>
        </w:rPr>
      </w:r>
      <w:r/>
    </w:p>
    <w:p>
      <w:pPr>
        <w:spacing w:line="400" w:lineRule="exact"/>
        <w:rPr>
          <w:rFonts w:ascii="宋体" w:hAnsi="宋体" w:cs="宋体"/>
          <w:color w:val="000000" w:themeColor="text1"/>
          <w:szCs w:val="21"/>
        </w:rPr>
      </w:pP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我们收到贵</w:t>
      </w:r>
      <w:r>
        <w:rPr>
          <w:rFonts w:hint="eastAsia" w:ascii="宋体" w:hAnsi="宋体" w:cs="宋体"/>
          <w:color w:val="000000" w:themeColor="text1"/>
          <w:szCs w:val="21"/>
        </w:rPr>
        <w:t xml:space="preserve">方</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u w:val="single"/>
          <w:lang w:val="zh-CN"/>
        </w:rPr>
        <w:t xml:space="preserve">           </w:t>
      </w:r>
      <w:r>
        <w:rPr>
          <w:rFonts w:hint="eastAsia" w:ascii="宋体" w:hAnsi="宋体" w:cs="宋体"/>
          <w:color w:val="000000" w:themeColor="text1"/>
          <w:szCs w:val="21"/>
          <w:lang w:val="zh-CN"/>
        </w:rPr>
        <w:t xml:space="preserve">号招标文件，经仔细阅读和研究，我们决定参加投标，</w:t>
      </w:r>
      <w:r>
        <w:rPr>
          <w:rFonts w:hint="eastAsia" w:ascii="宋体" w:hAnsi="宋体" w:cs="宋体"/>
          <w:color w:val="000000" w:themeColor="text1"/>
          <w:szCs w:val="21"/>
        </w:rPr>
        <w:t xml:space="preserve">并做出如下承诺：</w:t>
      </w:r>
      <w:r/>
    </w:p>
    <w:p>
      <w:pPr>
        <w:ind w:firstLine="420"/>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我</w:t>
      </w:r>
      <w:r>
        <w:rPr>
          <w:rFonts w:hint="eastAsia" w:ascii="宋体" w:hAnsi="宋体" w:cs="宋体"/>
          <w:color w:val="000000" w:themeColor="text1"/>
          <w:szCs w:val="21"/>
        </w:rPr>
        <w:t xml:space="preserve">们</w:t>
      </w:r>
      <w:r>
        <w:rPr>
          <w:rFonts w:hint="eastAsia" w:ascii="宋体" w:hAnsi="宋体" w:cs="宋体"/>
          <w:color w:val="000000" w:themeColor="text1"/>
          <w:szCs w:val="21"/>
          <w:lang w:val="zh-CN"/>
        </w:rPr>
        <w:t xml:space="preserve">已详细审查并确认全部招标文件（包括补充文件）以及全部参考资料和有关附件</w:t>
      </w:r>
      <w:r>
        <w:rPr>
          <w:rFonts w:hint="eastAsia" w:ascii="宋体" w:hAnsi="宋体" w:cs="宋体"/>
          <w:color w:val="000000" w:themeColor="text1"/>
          <w:szCs w:val="21"/>
        </w:rPr>
        <w:t xml:space="preserve">。</w:t>
      </w:r>
      <w:r/>
    </w:p>
    <w:p>
      <w:pPr>
        <w:ind w:firstLine="420"/>
        <w:spacing w:line="440" w:lineRule="exact"/>
        <w:tabs>
          <w:tab w:val="left" w:pos="1080" w:leader="none"/>
        </w:tabs>
        <w:rPr>
          <w:rFonts w:ascii="宋体" w:hAnsi="宋体" w:cs="宋体"/>
          <w:color w:val="000000" w:themeColor="text1"/>
          <w:szCs w:val="21"/>
          <w:lang w:val="zh-CN"/>
        </w:rPr>
      </w:pP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我们愿意按照招标文件的一切要求，完成该项目的全部内容</w:t>
      </w:r>
      <w:r>
        <w:rPr>
          <w:rFonts w:hint="eastAsia" w:ascii="宋体" w:hAnsi="宋体" w:cs="宋体"/>
          <w:color w:val="000000" w:themeColor="text1"/>
          <w:szCs w:val="21"/>
        </w:rPr>
        <w:t xml:space="preserve">。</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如果我们的投标书被接受，我们将严格履行招标文件中规定的每一项要求，按期、按质、按量履行合同的义务。</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lang w:val="zh-CN"/>
        </w:rPr>
        <w:t xml:space="preserve">、我们同意按招标文件中的规定，</w:t>
      </w:r>
      <w:r>
        <w:rPr>
          <w:rFonts w:hint="eastAsia" w:ascii="宋体" w:hAnsi="宋体" w:cs="宋体"/>
          <w:color w:val="000000" w:themeColor="text1"/>
        </w:rPr>
        <w:t xml:space="preserve">本投标书的有效期限为</w:t>
      </w:r>
      <w:r>
        <w:rPr>
          <w:rFonts w:hint="eastAsia" w:ascii="宋体" w:hAnsi="宋体" w:cs="宋体"/>
          <w:color w:val="000000" w:themeColor="text1"/>
          <w:shd w:val="clear" w:color="auto" w:fill="ffffff"/>
        </w:rPr>
        <w:t xml:space="preserve">提交投标文件的截止之日起</w:t>
      </w:r>
      <w:r>
        <w:rPr>
          <w:rFonts w:hint="eastAsia" w:ascii="宋体" w:hAnsi="宋体" w:cs="宋体"/>
          <w:color w:val="000000" w:themeColor="text1"/>
          <w:u w:val="single"/>
        </w:rPr>
        <w:t xml:space="preserve"> 90 </w:t>
      </w:r>
      <w:r>
        <w:rPr>
          <w:rFonts w:hint="eastAsia" w:ascii="宋体" w:hAnsi="宋体" w:cs="宋体"/>
          <w:color w:val="000000" w:themeColor="text1"/>
        </w:rPr>
        <w:t xml:space="preserve">天</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szCs w:val="21"/>
          <w:lang w:val="zh-CN"/>
        </w:rPr>
      </w:pPr>
      <w:r>
        <w:rPr>
          <w:rFonts w:hint="eastAsia" w:ascii="宋体" w:hAnsi="宋体" w:cs="宋体"/>
          <w:color w:val="000000" w:themeColor="text1"/>
          <w:szCs w:val="21"/>
        </w:rPr>
        <w:t xml:space="preserve">5</w:t>
      </w:r>
      <w:r>
        <w:rPr>
          <w:rFonts w:hint="eastAsia" w:ascii="宋体" w:hAnsi="宋体" w:cs="宋体"/>
          <w:color w:val="000000" w:themeColor="text1"/>
          <w:szCs w:val="21"/>
          <w:lang w:val="zh-CN"/>
        </w:rPr>
        <w:t xml:space="preserve">、</w:t>
      </w:r>
      <w:r>
        <w:rPr>
          <w:rFonts w:hint="eastAsia" w:ascii="宋体" w:hAnsi="宋体" w:cs="宋体"/>
          <w:color w:val="000000" w:themeColor="text1"/>
          <w:sz w:val="24"/>
        </w:rPr>
        <w:t xml:space="preserve">我们愿意提供招标采购单位在招标文件中要求的所有资料</w:t>
      </w:r>
      <w:r>
        <w:rPr>
          <w:rFonts w:hint="eastAsia" w:ascii="宋体" w:hAnsi="宋体" w:cs="宋体"/>
          <w:color w:val="000000" w:themeColor="text1"/>
          <w:szCs w:val="21"/>
          <w:lang w:val="zh-CN"/>
        </w:rPr>
        <w:t xml:space="preserve">。</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6、</w:t>
      </w:r>
      <w:r>
        <w:rPr>
          <w:rFonts w:hint="eastAsia" w:ascii="宋体" w:hAnsi="宋体" w:cs="宋体"/>
          <w:color w:val="000000" w:themeColor="text1"/>
          <w:sz w:val="24"/>
        </w:rPr>
        <w:t xml:space="preserve">我们愿意遵守招标公告及招标文件中所列的收费标准。</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、我们承诺该项投标在开标后的全过程中保持有效，不作任何更改和变动。</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lang w:val="zh-CN"/>
        </w:rPr>
        <w:t xml:space="preserve">、我们愿意按照贵</w:t>
      </w:r>
      <w:r>
        <w:rPr>
          <w:rFonts w:hint="eastAsia" w:ascii="宋体" w:hAnsi="宋体" w:cs="宋体"/>
          <w:color w:val="000000" w:themeColor="text1"/>
          <w:szCs w:val="21"/>
        </w:rPr>
        <w:t xml:space="preserve">方</w:t>
      </w:r>
      <w:r>
        <w:rPr>
          <w:rFonts w:hint="eastAsia" w:ascii="宋体" w:hAnsi="宋体" w:cs="宋体"/>
          <w:color w:val="000000" w:themeColor="text1"/>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000000" w:themeColor="text1"/>
          <w:szCs w:val="21"/>
          <w:lang w:val="zh-CN"/>
        </w:rPr>
      </w:pPr>
      <w:r>
        <w:rPr>
          <w:rFonts w:ascii="宋体" w:hAnsi="宋体" w:cs="宋体"/>
          <w:color w:val="000000" w:themeColor="text1"/>
          <w:szCs w:val="21"/>
        </w:rPr>
        <w:t xml:space="preserve">9</w:t>
      </w:r>
      <w:r>
        <w:rPr>
          <w:rFonts w:hint="eastAsia" w:ascii="宋体" w:hAnsi="宋体" w:cs="宋体"/>
          <w:color w:val="000000" w:themeColor="text1"/>
          <w:szCs w:val="21"/>
          <w:lang w:val="zh-CN"/>
        </w:rPr>
        <w:t xml:space="preserve">、我们愿意按照《</w:t>
      </w:r>
      <w:r>
        <w:rPr>
          <w:rFonts w:hint="eastAsia" w:hAnsi="宋体" w:cs="宋体"/>
          <w:color w:val="000000" w:themeColor="text1"/>
          <w:szCs w:val="21"/>
        </w:rPr>
        <w:t xml:space="preserve">中华人民共和国民法典</w:t>
      </w:r>
      <w:r>
        <w:rPr>
          <w:rFonts w:hint="eastAsia" w:ascii="宋体" w:hAnsi="宋体" w:cs="宋体"/>
          <w:color w:val="000000" w:themeColor="text1"/>
          <w:szCs w:val="21"/>
          <w:lang w:val="zh-CN"/>
        </w:rPr>
        <w:t xml:space="preserve">》履行自己应该承担的全部责任；</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10</w:t>
      </w:r>
      <w:r>
        <w:rPr>
          <w:rFonts w:hint="eastAsia" w:ascii="宋体" w:hAnsi="宋体" w:cs="宋体"/>
          <w:color w:val="000000" w:themeColor="text1"/>
          <w:szCs w:val="21"/>
        </w:rPr>
        <w:t xml:space="preserve">、我们同意采购人关于违约责任的认定方式和对违约责任的处罚；在服务过程中，如我单位违约，我单位愿意承担相应违约责任。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11、综合说明：</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（1）伴随服务及配合措施；</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（2）要求甲方提供的配合；</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（3）对招标文件有不同意见的偏离说明；</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（4）其它说明。</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所有有关标书的函电，请按下列地址联系：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单位：</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地址：</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邮政编码：</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联系人：</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联系电话</w:t>
      </w:r>
      <w:r>
        <w:rPr>
          <w:rFonts w:hint="eastAsia" w:ascii="宋体" w:hAnsi="宋体" w:cs="宋体"/>
          <w:color w:val="000000" w:themeColor="text1"/>
          <w:szCs w:val="21"/>
        </w:rPr>
        <w:t xml:space="preserve">/传真：</w:t>
      </w:r>
      <w:r/>
    </w:p>
    <w:p>
      <w:pPr>
        <w:ind w:firstLine="480"/>
        <w:spacing w:line="400" w:lineRule="exact"/>
        <w:widowControl/>
        <w:rPr>
          <w:rFonts w:ascii="宋体"/>
          <w:color w:val="000000" w:themeColor="text1"/>
          <w:sz w:val="24"/>
          <w:szCs w:val="22"/>
        </w:rPr>
      </w:pPr>
      <w:r>
        <w:rPr>
          <w:rFonts w:ascii="宋体"/>
          <w:color w:val="000000" w:themeColor="text1"/>
          <w:sz w:val="24"/>
          <w:szCs w:val="22"/>
        </w:rPr>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投标人：（公章）</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法定代表人或代理人：（签字或签章）</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日期：      年     月     日</w:t>
      </w:r>
      <w:r/>
    </w:p>
    <w:p>
      <w:pPr>
        <w:jc w:val="left"/>
        <w:spacing w:line="44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格式2：法定代表人授权委托书</w:t>
      </w:r>
      <w:r/>
    </w:p>
    <w:p>
      <w:pPr>
        <w:jc w:val="left"/>
        <w:spacing w:line="440" w:lineRule="exact"/>
        <w:rPr>
          <w:rFonts w:ascii="宋体" w:hAnsi="宋体" w:cs="宋体"/>
          <w:color w:val="000000" w:themeColor="text1"/>
          <w:szCs w:val="21"/>
          <w:lang w:val="zh-CN"/>
        </w:rPr>
      </w:pPr>
      <w:r>
        <w:rPr>
          <w:rFonts w:ascii="宋体" w:hAnsi="宋体" w:cs="宋体"/>
          <w:color w:val="000000" w:themeColor="text1"/>
          <w:szCs w:val="21"/>
          <w:lang w:val="zh-CN"/>
        </w:rPr>
      </w:r>
      <w:r/>
    </w:p>
    <w:p>
      <w:pPr>
        <w:jc w:val="center"/>
        <w:spacing w:line="360" w:lineRule="auto"/>
        <w:rPr>
          <w:rFonts w:ascii="宋体" w:hAnsi="宋体" w:cs="宋体"/>
          <w:color w:val="000000" w:themeColor="text1"/>
          <w:szCs w:val="21"/>
        </w:rPr>
      </w:pPr>
      <w:r>
        <w:rPr>
          <w:rFonts w:hint="eastAsia" w:ascii="宋体" w:hAnsi="宋体" w:cs="宋体"/>
          <w:b/>
          <w:bCs/>
          <w:color w:val="000000" w:themeColor="text1"/>
          <w:szCs w:val="21"/>
        </w:rPr>
        <w:t xml:space="preserve">法定代表人授权委托书</w:t>
      </w:r>
      <w:r/>
    </w:p>
    <w:p>
      <w:pPr>
        <w:ind w:firstLine="420"/>
        <w:jc w:val="left"/>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（姓名）系</w:t>
      </w:r>
      <w:r>
        <w:rPr>
          <w:rFonts w:hint="eastAsia" w:ascii="宋体" w:hAnsi="宋体" w:cs="宋体"/>
          <w:color w:val="000000" w:themeColor="text1"/>
          <w:szCs w:val="21"/>
          <w:u w:val="single"/>
        </w:rPr>
        <w:t xml:space="preserve">     （投标单位名称）</w:t>
      </w:r>
      <w:r>
        <w:rPr>
          <w:rFonts w:hint="eastAsia" w:ascii="宋体" w:hAnsi="宋体" w:cs="宋体"/>
          <w:color w:val="000000" w:themeColor="text1"/>
          <w:szCs w:val="21"/>
        </w:rPr>
        <w:t xml:space="preserve">的法定代表人（负责人），现授权委托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（姓名）为我公司授权代表（即代理人），以本公司的名义参加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号的采购活动。授权代表在采购活动过程中所签署的一切文件和处理与这有关的一切事务，我均予以承认。</w:t>
      </w:r>
      <w:r/>
    </w:p>
    <w:p>
      <w:pPr>
        <w:ind w:firstLine="420"/>
        <w:jc w:val="left"/>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ind w:firstLine="840"/>
        <w:jc w:val="left"/>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ind w:firstLine="105"/>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投标人：（公章）</w:t>
      </w:r>
      <w:r/>
    </w:p>
    <w:p>
      <w:pPr>
        <w:ind w:firstLine="105"/>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法定代表人：（签字或盖章）  </w:t>
      </w:r>
      <w:r/>
    </w:p>
    <w:p>
      <w:pPr>
        <w:ind w:firstLine="105"/>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被授权人：（签字或盖章）                     </w:t>
      </w:r>
      <w:r/>
    </w:p>
    <w:p>
      <w:pPr>
        <w:ind w:firstLine="210"/>
        <w:jc w:val="left"/>
        <w:spacing w:line="400" w:lineRule="exact"/>
        <w:rPr>
          <w:rFonts w:ascii="宋体" w:hAnsi="宋体" w:cs="宋体"/>
          <w:b/>
          <w:color w:val="000000" w:themeColor="text1"/>
          <w:szCs w:val="21"/>
          <w:lang w:val="zh-CN"/>
        </w:rPr>
      </w:pPr>
      <w:r>
        <w:rPr>
          <w:rFonts w:ascii="宋体" w:hAnsi="宋体" w:cs="宋体"/>
          <w:color w:val="000000" w:themeColor="text1"/>
          <w:szCs w:val="21"/>
          <w:lang w:val="zh-CN"/>
        </w:rPr>
        <w:t xml:space="preserve">    </w:t>
      </w:r>
      <w:r>
        <w:rPr>
          <w:rFonts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年    月     日</w:t>
      </w:r>
      <w:r/>
    </w:p>
    <w:p>
      <w:pPr>
        <w:ind w:firstLine="420"/>
        <w:rPr>
          <w:rFonts w:ascii="宋体" w:hAnsi="宋体" w:cs="宋体"/>
          <w:color w:val="000000" w:themeColor="text1"/>
          <w:szCs w:val="21"/>
        </w:rPr>
      </w:pPr>
      <w:r>
        <w:rPr>
          <w:rFonts w:ascii="宋体" w:hAnsi="宋体" w:cs="宋体"/>
          <w:color w:val="000000" w:themeColor="text1"/>
          <w:szCs w:val="21"/>
        </w:rPr>
      </w:r>
      <w:r/>
    </w:p>
    <w:p>
      <w:pPr>
        <w:ind w:firstLine="420"/>
        <w:rPr>
          <w:rFonts w:ascii="宋体" w:hAnsi="宋体" w:cs="宋体"/>
          <w:color w:val="000000" w:themeColor="text1"/>
          <w:szCs w:val="21"/>
        </w:rPr>
      </w:pPr>
      <w:r>
        <w:rPr>
          <w:rFonts w:ascii="宋体" w:hAnsi="宋体" w:cs="宋体"/>
          <w:color w:val="000000" w:themeColor="text1"/>
          <w:szCs w:val="21"/>
        </w:rPr>
      </w:r>
      <w:r/>
    </w:p>
    <w:p>
      <w:pPr>
        <w:ind w:firstLine="3409"/>
        <w:jc w:val="left"/>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注：须单位签章、法定代表人签字或盖章、代理人签字或盖章三者齐全，否则该授权委托书无效。</w:t>
      </w:r>
      <w:r/>
    </w:p>
    <w:p>
      <w:pPr>
        <w:rPr>
          <w:rFonts w:hAnsi="宋体" w:eastAsia="楷体_GB2312" w:cs="宋体"/>
          <w:b/>
          <w:color w:val="000000" w:themeColor="text1"/>
          <w:szCs w:val="21"/>
        </w:rPr>
      </w:pPr>
      <w:r>
        <w:rPr>
          <w:rFonts w:hint="eastAsia" w:hAnsi="宋体" w:eastAsia="楷体_GB2312" w:cs="宋体"/>
          <w:b/>
          <w:color w:val="000000" w:themeColor="text1"/>
          <w:szCs w:val="21"/>
        </w:rPr>
        <w:br w:type="page" w:clear="all"/>
      </w:r>
      <w:r/>
    </w:p>
    <w:p>
      <w:pP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格式3：开标一览表</w:t>
      </w:r>
      <w:r/>
    </w:p>
    <w:p>
      <w:pPr>
        <w:jc w:val="center"/>
        <w:spacing w:after="120" w:line="440" w:lineRule="exact"/>
        <w:rPr>
          <w:rFonts w:ascii="宋体" w:hAnsi="宋体" w:cs="宋体"/>
          <w:b/>
          <w:color w:val="000000" w:themeColor="text1"/>
          <w:szCs w:val="21"/>
        </w:rPr>
      </w:pPr>
      <w:r>
        <w:rPr>
          <w:rFonts w:hint="eastAsia" w:ascii="宋体" w:hAnsi="宋体" w:cs="宋体"/>
          <w:b/>
          <w:color w:val="000000" w:themeColor="text1"/>
          <w:szCs w:val="21"/>
        </w:rPr>
        <w:t xml:space="preserve">开标一览表</w:t>
      </w:r>
      <w:r/>
    </w:p>
    <w:tbl>
      <w:tblPr>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2"/>
        <w:gridCol w:w="2126"/>
        <w:gridCol w:w="2835"/>
        <w:gridCol w:w="1546"/>
      </w:tblGrid>
      <w:tr>
        <w:trPr>
          <w:jc w:val="center"/>
          <w:trHeight w:val="823"/>
        </w:trPr>
        <w:tc>
          <w:tcPr>
            <w:tcW w:w="2122"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项目编号</w:t>
            </w:r>
            <w:r/>
          </w:p>
        </w:tc>
        <w:tc>
          <w:tcPr>
            <w:tcW w:w="212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283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总价（元）</w:t>
            </w:r>
            <w:r/>
          </w:p>
        </w:tc>
        <w:tc>
          <w:tcPr>
            <w:tcW w:w="15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jc w:val="center"/>
          <w:trHeight w:val="692"/>
        </w:trPr>
        <w:tc>
          <w:tcPr>
            <w:tcW w:w="2122" w:type="dxa"/>
            <w:vAlign w:val="center"/>
            <w:textDirection w:val="lrTb"/>
            <w:noWrap w:val="false"/>
          </w:tcPr>
          <w:p>
            <w:pPr>
              <w:ind w:firstLine="422"/>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8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4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92"/>
        </w:trPr>
        <w:tc>
          <w:tcPr>
            <w:gridSpan w:val="4"/>
            <w:tcW w:w="8629"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lang w:val="zh-CN"/>
              </w:rPr>
              <w:t xml:space="preserve">投标总报价（人民币大写）：                    ￥：</w:t>
            </w:r>
            <w:r/>
          </w:p>
        </w:tc>
      </w:tr>
      <w:tr>
        <w:trPr>
          <w:jc w:val="center"/>
          <w:trHeight w:val="692"/>
        </w:trPr>
        <w:tc>
          <w:tcPr>
            <w:gridSpan w:val="4"/>
            <w:tcW w:w="8629" w:type="dxa"/>
            <w:vAlign w:val="center"/>
            <w:textDirection w:val="lrTb"/>
            <w:noWrap w:val="false"/>
          </w:tcPr>
          <w:p>
            <w:pPr>
              <w:rPr>
                <w:rFonts w:ascii="宋体" w:hAnsi="宋体" w:cs="宋体"/>
                <w:color w:val="000000" w:themeColor="text1"/>
                <w:szCs w:val="21"/>
                <w:lang w:val="zh-CN"/>
              </w:rPr>
            </w:pPr>
            <w:r>
              <w:rPr>
                <w:rFonts w:hint="eastAsia" w:ascii="宋体" w:hAnsi="宋体" w:cs="宋体"/>
                <w:color w:val="000000" w:themeColor="text1"/>
                <w:szCs w:val="22"/>
              </w:rPr>
              <w:t xml:space="preserve">是否小微企业： □小型 □微型 □否</w:t>
            </w:r>
            <w:r/>
          </w:p>
        </w:tc>
      </w:tr>
      <w:tr>
        <w:trPr>
          <w:jc w:val="center"/>
          <w:trHeight w:val="692"/>
        </w:trPr>
        <w:tc>
          <w:tcPr>
            <w:gridSpan w:val="4"/>
            <w:tcW w:w="8629" w:type="dxa"/>
            <w:vAlign w:val="center"/>
            <w:textDirection w:val="lrTb"/>
            <w:noWrap w:val="false"/>
          </w:tcPr>
          <w:p>
            <w:pPr>
              <w:rPr>
                <w:rFonts w:ascii="宋体" w:hAnsi="宋体" w:cs="宋体"/>
                <w:color w:val="000000" w:themeColor="text1"/>
                <w:szCs w:val="21"/>
                <w:lang w:val="zh-CN"/>
              </w:rPr>
            </w:pPr>
            <w:r>
              <w:rPr>
                <w:rFonts w:hint="eastAsia" w:ascii="宋体" w:hAnsi="宋体" w:cs="宋体"/>
                <w:color w:val="000000" w:themeColor="text1"/>
                <w:szCs w:val="22"/>
              </w:rPr>
              <w:t xml:space="preserve">是否小微企业： □小型 □微型 □否</w:t>
            </w:r>
            <w:r/>
          </w:p>
        </w:tc>
      </w:tr>
    </w:tbl>
    <w:p>
      <w:pPr>
        <w:ind w:firstLine="210"/>
        <w:jc w:val="left"/>
        <w:spacing w:line="360" w:lineRule="auto"/>
        <w:rPr>
          <w:rFonts w:ascii="宋体"/>
          <w:color w:val="000000" w:themeColor="text1"/>
          <w:szCs w:val="21"/>
        </w:rPr>
      </w:pPr>
      <w:r>
        <w:rPr>
          <w:rFonts w:ascii="宋体"/>
          <w:color w:val="000000" w:themeColor="text1"/>
          <w:szCs w:val="21"/>
        </w:rPr>
      </w:r>
      <w:r/>
    </w:p>
    <w:p>
      <w:pPr>
        <w:ind w:firstLine="210"/>
        <w:jc w:val="left"/>
        <w:spacing w:line="360" w:lineRule="auto"/>
        <w:rPr>
          <w:rFonts w:ascii="宋体"/>
          <w:color w:val="000000" w:themeColor="text1"/>
          <w:szCs w:val="21"/>
        </w:rPr>
      </w:pPr>
      <w:r>
        <w:rPr>
          <w:rFonts w:ascii="宋体"/>
          <w:color w:val="000000" w:themeColor="text1"/>
          <w:szCs w:val="21"/>
        </w:rPr>
      </w:r>
      <w:r/>
    </w:p>
    <w:p>
      <w:pPr>
        <w:ind w:firstLine="210"/>
        <w:jc w:val="left"/>
        <w:spacing w:line="360" w:lineRule="auto"/>
        <w:rPr>
          <w:rFonts w:ascii="宋体"/>
          <w:color w:val="000000" w:themeColor="text1"/>
          <w:szCs w:val="21"/>
        </w:rPr>
      </w:pPr>
      <w:r>
        <w:rPr>
          <w:rFonts w:ascii="宋体"/>
          <w:color w:val="000000" w:themeColor="text1"/>
          <w:szCs w:val="21"/>
        </w:rPr>
      </w:r>
      <w:r/>
    </w:p>
    <w:p>
      <w:pPr>
        <w:ind w:firstLine="210"/>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ind w:firstLine="210"/>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ind w:firstLine="210"/>
        <w:jc w:val="left"/>
        <w:widowControl/>
        <w:rPr>
          <w:rFonts w:ascii="宋体" w:hAnsi="宋体" w:cs="宋体"/>
          <w:color w:val="000000" w:themeColor="text1"/>
          <w:spacing w:val="1"/>
          <w:szCs w:val="21"/>
        </w:rPr>
      </w:pPr>
      <w:r>
        <w:rPr>
          <w:rFonts w:hint="eastAsia" w:ascii="宋体" w:hAnsi="宋体" w:cs="宋体"/>
          <w:color w:val="000000" w:themeColor="text1"/>
        </w:rPr>
        <w:t xml:space="preserve">日期：    年   月    日</w:t>
      </w:r>
      <w:r>
        <w:rPr>
          <w:rFonts w:ascii="宋体" w:hAnsi="宋体" w:cs="宋体"/>
          <w:color w:val="000000" w:themeColor="text1"/>
          <w:spacing w:val="1"/>
          <w:szCs w:val="21"/>
        </w:rPr>
        <w:br w:type="page" w:clear="all"/>
      </w:r>
      <w:r/>
    </w:p>
    <w:p>
      <w:pPr>
        <w:spacing w:line="400" w:lineRule="exact"/>
        <w:rPr>
          <w:rFonts w:ascii="宋体" w:hAnsi="宋体" w:cs="宋体"/>
          <w:b/>
          <w:bCs/>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4</w:t>
      </w:r>
      <w:r>
        <w:rPr>
          <w:rFonts w:hint="eastAsia" w:ascii="宋体" w:hAnsi="宋体" w:cs="宋体"/>
          <w:b/>
          <w:color w:val="000000" w:themeColor="text1"/>
          <w:szCs w:val="21"/>
        </w:rPr>
        <w:t xml:space="preserve">：</w:t>
      </w:r>
      <w:r>
        <w:rPr>
          <w:rFonts w:hint="eastAsia" w:ascii="宋体" w:hAnsi="宋体" w:cs="宋体"/>
          <w:b/>
          <w:color w:val="000000" w:themeColor="text1"/>
          <w:szCs w:val="21"/>
        </w:rPr>
        <w:t xml:space="preserve">投标</w:t>
      </w:r>
      <w:r>
        <w:rPr>
          <w:rFonts w:hint="eastAsia" w:ascii="宋体" w:hAnsi="宋体" w:cs="宋体"/>
          <w:b/>
          <w:color w:val="000000" w:themeColor="text1"/>
          <w:szCs w:val="21"/>
        </w:rPr>
        <w:t xml:space="preserve">报价</w:t>
      </w:r>
      <w:r>
        <w:rPr>
          <w:rFonts w:hint="eastAsia" w:ascii="宋体" w:hAnsi="宋体" w:cs="宋体"/>
          <w:b/>
          <w:color w:val="000000" w:themeColor="text1"/>
          <w:szCs w:val="21"/>
        </w:rPr>
        <w:t xml:space="preserve">分析</w:t>
      </w:r>
      <w:r>
        <w:rPr>
          <w:rFonts w:hint="eastAsia" w:ascii="宋体" w:hAnsi="宋体" w:cs="宋体"/>
          <w:b/>
          <w:color w:val="000000" w:themeColor="text1"/>
          <w:szCs w:val="21"/>
        </w:rPr>
        <w:t xml:space="preserve">表</w:t>
      </w:r>
      <w:r/>
    </w:p>
    <w:p>
      <w:pPr>
        <w:ind w:firstLine="422"/>
        <w:jc w:val="center"/>
        <w:spacing w:after="240"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投标报价分析表</w:t>
      </w:r>
      <w:r/>
    </w:p>
    <w:p>
      <w:pPr>
        <w:spacing w:line="360" w:lineRule="auto"/>
        <w:rPr>
          <w:rFonts w:ascii="宋体" w:hAnsi="宋体"/>
          <w:color w:val="000000" w:themeColor="text1"/>
          <w:szCs w:val="21"/>
          <w:lang w:val="zh-CN"/>
        </w:rPr>
      </w:pPr>
      <w:r>
        <w:rPr>
          <w:rFonts w:hint="eastAsia" w:ascii="宋体" w:hAnsi="宋体"/>
          <w:color w:val="000000" w:themeColor="text1"/>
          <w:szCs w:val="21"/>
          <w:lang w:val="zh-CN"/>
        </w:rPr>
        <w:t xml:space="preserve">项目编号：                             </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 项目名称：</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302"/>
        <w:gridCol w:w="1275"/>
        <w:gridCol w:w="709"/>
        <w:gridCol w:w="851"/>
        <w:gridCol w:w="992"/>
        <w:gridCol w:w="992"/>
        <w:gridCol w:w="992"/>
      </w:tblGrid>
      <w:tr>
        <w:trPr>
          <w:jc w:val="center"/>
          <w:trHeight w:val="397" w:hRule="exact"/>
        </w:trPr>
        <w:tc>
          <w:tcPr>
            <w:tcW w:w="638"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序号</w:t>
            </w:r>
            <w:r/>
          </w:p>
        </w:tc>
        <w:tc>
          <w:tcPr>
            <w:tcW w:w="1316"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标的物名称</w:t>
            </w:r>
            <w:r/>
          </w:p>
        </w:tc>
        <w:tc>
          <w:tcPr>
            <w:tcW w:w="130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lang w:val="zh-CN"/>
              </w:rPr>
              <w:t xml:space="preserve">品牌、</w:t>
            </w:r>
            <w:r>
              <w:rPr>
                <w:rFonts w:hint="eastAsia" w:ascii="宋体" w:hAnsi="宋体"/>
                <w:color w:val="000000" w:themeColor="text1"/>
                <w:szCs w:val="21"/>
              </w:rPr>
              <w:t xml:space="preserve">型号</w:t>
            </w:r>
            <w:r/>
          </w:p>
        </w:tc>
        <w:tc>
          <w:tcPr>
            <w:tcW w:w="127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生产厂家</w:t>
            </w:r>
            <w:r/>
          </w:p>
        </w:tc>
        <w:tc>
          <w:tcPr>
            <w:tcW w:w="709"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单位</w:t>
            </w:r>
            <w:r/>
          </w:p>
        </w:tc>
        <w:tc>
          <w:tcPr>
            <w:tcW w:w="851"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数量</w:t>
            </w:r>
            <w:r/>
          </w:p>
        </w:tc>
        <w:tc>
          <w:tcPr>
            <w:tcW w:w="992"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单价</w:t>
            </w:r>
            <w:r/>
          </w:p>
        </w:tc>
        <w:tc>
          <w:tcPr>
            <w:tcW w:w="992"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总价</w:t>
            </w:r>
            <w:r/>
          </w:p>
        </w:tc>
        <w:tc>
          <w:tcPr>
            <w:tcW w:w="992" w:type="dxa"/>
            <w:vAlign w:val="center"/>
            <w:textDirection w:val="lrTb"/>
            <w:noWrap w:val="false"/>
          </w:tcPr>
          <w:p>
            <w:pPr>
              <w:jc w:val="center"/>
              <w:rPr>
                <w:rFonts w:ascii="宋体" w:hAnsi="宋体"/>
                <w:color w:val="000000" w:themeColor="text1"/>
                <w:szCs w:val="24"/>
              </w:rPr>
            </w:pPr>
            <w:r>
              <w:rPr>
                <w:rFonts w:hint="eastAsia" w:ascii="宋体" w:hAnsi="宋体"/>
                <w:color w:val="000000" w:themeColor="text1"/>
                <w:szCs w:val="24"/>
              </w:rPr>
              <w:t xml:space="preserve">备注</w:t>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0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75"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709"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851"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992"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gridSpan w:val="2"/>
            <w:tcW w:w="1954"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4"/>
                <w:lang w:val="zh-CN"/>
              </w:rPr>
              <w:t xml:space="preserve">投标总报价：</w:t>
            </w:r>
            <w:r/>
          </w:p>
        </w:tc>
        <w:tc>
          <w:tcPr>
            <w:gridSpan w:val="7"/>
            <w:tcW w:w="7113" w:type="dxa"/>
            <w:vAlign w:val="center"/>
            <w:textDirection w:val="lrTb"/>
            <w:noWrap w:val="false"/>
          </w:tcPr>
          <w:p>
            <w:pPr>
              <w:rPr>
                <w:rFonts w:ascii="宋体" w:hAnsi="宋体"/>
                <w:color w:val="000000" w:themeColor="text1"/>
                <w:szCs w:val="24"/>
              </w:rPr>
            </w:pPr>
            <w:r>
              <w:rPr>
                <w:rFonts w:hint="eastAsia" w:ascii="宋体" w:hAnsi="宋体"/>
                <w:color w:val="000000" w:themeColor="text1"/>
                <w:szCs w:val="24"/>
                <w:lang w:val="zh-CN"/>
              </w:rPr>
              <w:t xml:space="preserve">人民币大写： </w:t>
            </w:r>
            <w:r>
              <w:rPr>
                <w:rFonts w:ascii="宋体" w:hAnsi="宋体"/>
                <w:color w:val="000000" w:themeColor="text1"/>
                <w:szCs w:val="24"/>
                <w:lang w:val="zh-CN"/>
              </w:rPr>
              <w:t xml:space="preserve">      </w:t>
            </w:r>
            <w:r>
              <w:rPr>
                <w:rFonts w:hint="eastAsia" w:ascii="宋体" w:hAnsi="宋体"/>
                <w:color w:val="000000" w:themeColor="text1"/>
                <w:szCs w:val="24"/>
                <w:lang w:val="zh-CN"/>
              </w:rPr>
              <w:t xml:space="preserve"> </w:t>
            </w:r>
            <w:r>
              <w:rPr>
                <w:rFonts w:ascii="宋体" w:hAnsi="宋体"/>
                <w:color w:val="000000" w:themeColor="text1"/>
                <w:szCs w:val="24"/>
                <w:lang w:val="zh-CN"/>
              </w:rPr>
              <w:t xml:space="preserve">  </w:t>
            </w:r>
            <w:r>
              <w:rPr>
                <w:rFonts w:hint="eastAsia" w:ascii="宋体" w:hAnsi="宋体" w:cs="宋体"/>
                <w:color w:val="000000" w:themeColor="text1"/>
                <w:szCs w:val="21"/>
                <w:lang w:val="zh-CN"/>
              </w:rPr>
              <w:t xml:space="preserve">￥：</w:t>
            </w:r>
            <w:r/>
          </w:p>
        </w:tc>
      </w:tr>
      <w:tr>
        <w:trPr>
          <w:jc w:val="center"/>
          <w:trHeight w:val="397" w:hRule="exact"/>
        </w:trPr>
        <w:tc>
          <w:tcPr>
            <w:gridSpan w:val="9"/>
            <w:tcW w:w="9067" w:type="dxa"/>
            <w:vAlign w:val="center"/>
            <w:textDirection w:val="lrTb"/>
            <w:noWrap w:val="false"/>
          </w:tcPr>
          <w:p>
            <w:pPr>
              <w:ind w:firstLine="210"/>
              <w:rPr>
                <w:rFonts w:ascii="宋体" w:hAnsi="宋体"/>
                <w:color w:val="000000" w:themeColor="text1"/>
                <w:szCs w:val="24"/>
                <w:lang w:val="zh-CN"/>
              </w:rPr>
            </w:pPr>
            <w:r>
              <w:rPr>
                <w:rFonts w:hint="eastAsia" w:ascii="宋体" w:hAnsi="宋体"/>
                <w:color w:val="000000" w:themeColor="text1"/>
                <w:szCs w:val="24"/>
                <w:lang w:val="zh-CN"/>
              </w:rPr>
              <w:t xml:space="preserve">交货期限：</w:t>
            </w:r>
            <w:r/>
          </w:p>
        </w:tc>
      </w:tr>
    </w:tbl>
    <w:p>
      <w:pPr>
        <w:ind w:firstLine="210"/>
        <w:jc w:val="left"/>
        <w:spacing w:line="360" w:lineRule="auto"/>
        <w:rPr>
          <w:rFonts w:ascii="宋体" w:hAnsi="宋体" w:cs="宋体"/>
          <w:color w:val="000000" w:themeColor="text1"/>
        </w:rPr>
      </w:pPr>
      <w:r>
        <w:rPr>
          <w:rFonts w:ascii="宋体" w:hAnsi="宋体" w:cs="宋体"/>
          <w:color w:val="000000" w:themeColor="text1"/>
        </w:rPr>
      </w:r>
      <w:r/>
    </w:p>
    <w:p>
      <w:pPr>
        <w:ind w:firstLine="210"/>
        <w:jc w:val="left"/>
        <w:spacing w:line="360" w:lineRule="auto"/>
        <w:rPr>
          <w:rFonts w:ascii="宋体" w:hAnsi="宋体" w:cs="宋体"/>
          <w:color w:val="000000" w:themeColor="text1"/>
        </w:rPr>
      </w:pPr>
      <w:r>
        <w:rPr>
          <w:rFonts w:ascii="宋体" w:hAnsi="宋体" w:cs="宋体"/>
          <w:color w:val="000000" w:themeColor="text1"/>
        </w:rPr>
      </w:r>
      <w:r/>
    </w:p>
    <w:p>
      <w:pPr>
        <w:ind w:firstLine="210"/>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ind w:firstLine="210"/>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ind w:firstLine="210"/>
        <w:spacing w:line="360" w:lineRule="auto"/>
        <w:rPr>
          <w:rFonts w:ascii="宋体" w:hAnsi="宋体" w:cs="宋体"/>
          <w:color w:val="000000" w:themeColor="text1"/>
        </w:rPr>
      </w:pPr>
      <w:r>
        <w:rPr>
          <w:rFonts w:hint="eastAsia" w:ascii="宋体" w:hAnsi="宋体" w:cs="宋体"/>
          <w:color w:val="000000" w:themeColor="text1"/>
        </w:rPr>
        <w:t xml:space="preserve">日期：    年   月    日</w:t>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b/>
          <w:bCs/>
          <w:color w:val="000000" w:themeColor="text1"/>
          <w:szCs w:val="21"/>
          <w:lang w:val="zh-CN"/>
        </w:rPr>
      </w:pPr>
      <w:r>
        <w:rPr>
          <w:rFonts w:hint="eastAsia" w:ascii="宋体" w:hAnsi="宋体" w:cs="宋体"/>
          <w:b/>
          <w:bCs/>
          <w:color w:val="000000" w:themeColor="text1"/>
        </w:rPr>
        <w:t xml:space="preserve">注：</w:t>
      </w:r>
      <w:r>
        <w:rPr>
          <w:rFonts w:ascii="宋体" w:hAnsi="宋体"/>
          <w:b/>
          <w:bCs/>
          <w:color w:val="000000" w:themeColor="text1"/>
          <w:szCs w:val="21"/>
          <w:lang w:val="zh-CN"/>
        </w:rPr>
        <w:t xml:space="preserve">1.</w:t>
      </w:r>
      <w:r>
        <w:rPr>
          <w:rFonts w:hint="eastAsia" w:ascii="宋体" w:hAnsi="宋体"/>
          <w:b/>
          <w:bCs/>
          <w:color w:val="000000" w:themeColor="text1"/>
          <w:szCs w:val="21"/>
          <w:lang w:val="zh-CN"/>
        </w:rPr>
        <w:t xml:space="preserve">请投标单位按照上述格式分析投标总报价，本项投标总报价需与开标一览表投标总报价一致。</w:t>
      </w:r>
      <w:r/>
    </w:p>
    <w:p>
      <w:pPr>
        <w:ind w:firstLine="422"/>
        <w:spacing w:line="360" w:lineRule="auto"/>
        <w:rPr>
          <w:rFonts w:ascii="宋体" w:hAnsi="宋体"/>
          <w:b/>
          <w:bCs/>
          <w:color w:val="000000" w:themeColor="text1"/>
          <w:szCs w:val="21"/>
          <w:lang w:val="zh-CN"/>
        </w:rPr>
      </w:pPr>
      <w:r>
        <w:rPr>
          <w:rFonts w:ascii="宋体" w:hAnsi="宋体"/>
          <w:b/>
          <w:bCs/>
          <w:color w:val="000000" w:themeColor="text1"/>
          <w:szCs w:val="21"/>
          <w:lang w:val="zh-CN"/>
        </w:rPr>
        <w:t xml:space="preserve">2.</w:t>
      </w:r>
      <w:r>
        <w:rPr>
          <w:rFonts w:hint="eastAsia" w:ascii="宋体" w:hAnsi="宋体"/>
          <w:b/>
          <w:bCs/>
          <w:color w:val="000000" w:themeColor="text1"/>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spacing w:line="360" w:lineRule="auto"/>
        <w:rPr>
          <w:rFonts w:ascii="宋体" w:hAnsi="宋体"/>
          <w:b/>
          <w:bCs/>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5</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随车器材清单</w:t>
      </w:r>
      <w:r/>
    </w:p>
    <w:p>
      <w:pPr>
        <w:ind w:firstLine="422"/>
        <w:jc w:val="center"/>
        <w:spacing w:line="360" w:lineRule="auto"/>
        <w:rPr>
          <w:rFonts w:ascii="宋体" w:hAnsi="宋体"/>
          <w:color w:val="000000" w:themeColor="text1"/>
          <w:szCs w:val="21"/>
          <w:lang w:val="zh-CN"/>
        </w:rPr>
      </w:pPr>
      <w:r>
        <w:rPr>
          <w:rFonts w:hint="eastAsia" w:ascii="宋体" w:hAnsi="宋体" w:cs="宋体"/>
          <w:b/>
          <w:bCs/>
          <w:color w:val="000000" w:themeColor="text1"/>
          <w:szCs w:val="21"/>
        </w:rPr>
        <w:t xml:space="preserve">随车器材清单</w:t>
      </w:r>
      <w:r/>
    </w:p>
    <w:p>
      <w:pPr>
        <w:spacing w:line="360" w:lineRule="auto"/>
        <w:rPr>
          <w:rFonts w:ascii="宋体" w:hAnsi="宋体"/>
          <w:color w:val="000000" w:themeColor="text1"/>
          <w:szCs w:val="21"/>
          <w:lang w:val="zh-CN"/>
        </w:rPr>
      </w:pPr>
      <w:r>
        <w:rPr>
          <w:rFonts w:hint="eastAsia" w:ascii="宋体" w:hAnsi="宋体"/>
          <w:color w:val="000000" w:themeColor="text1"/>
          <w:szCs w:val="21"/>
          <w:lang w:val="zh-CN"/>
        </w:rPr>
        <w:t xml:space="preserve">项目编号：                                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160"/>
        <w:gridCol w:w="1150"/>
        <w:gridCol w:w="803"/>
        <w:gridCol w:w="748"/>
        <w:gridCol w:w="1268"/>
        <w:gridCol w:w="1134"/>
        <w:gridCol w:w="1245"/>
      </w:tblGrid>
      <w:tr>
        <w:trPr>
          <w:jc w:val="center"/>
          <w:trHeight w:val="397" w:hRule="exact"/>
        </w:trPr>
        <w:tc>
          <w:tcPr>
            <w:tcW w:w="638"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序号</w:t>
            </w:r>
            <w:r/>
          </w:p>
        </w:tc>
        <w:tc>
          <w:tcPr>
            <w:tcW w:w="1316"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rPr>
              <w:t xml:space="preserve">器材</w:t>
            </w:r>
            <w:r>
              <w:rPr>
                <w:rFonts w:hint="eastAsia" w:ascii="宋体" w:hAnsi="宋体"/>
                <w:color w:val="000000" w:themeColor="text1"/>
                <w:szCs w:val="21"/>
                <w:lang w:val="zh-CN"/>
              </w:rPr>
              <w:t xml:space="preserve">名称</w:t>
            </w:r>
            <w:r/>
          </w:p>
        </w:tc>
        <w:tc>
          <w:tcPr>
            <w:tcW w:w="11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lang w:val="zh-CN"/>
              </w:rPr>
              <w:t xml:space="preserve">品牌、</w:t>
            </w:r>
            <w:r>
              <w:rPr>
                <w:rFonts w:hint="eastAsia" w:ascii="宋体" w:hAnsi="宋体"/>
                <w:color w:val="000000" w:themeColor="text1"/>
                <w:szCs w:val="21"/>
              </w:rPr>
              <w:t xml:space="preserve">型号</w:t>
            </w:r>
            <w:r/>
          </w:p>
        </w:tc>
        <w:tc>
          <w:tcPr>
            <w:tcW w:w="115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生产厂家</w:t>
            </w:r>
            <w:r/>
          </w:p>
        </w:tc>
        <w:tc>
          <w:tcPr>
            <w:tcW w:w="803"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单位</w:t>
            </w:r>
            <w:r/>
          </w:p>
        </w:tc>
        <w:tc>
          <w:tcPr>
            <w:tcW w:w="748"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数量</w:t>
            </w:r>
            <w:r/>
          </w:p>
        </w:tc>
        <w:tc>
          <w:tcPr>
            <w:tcW w:w="1268"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单价</w:t>
            </w:r>
            <w:r/>
          </w:p>
        </w:tc>
        <w:tc>
          <w:tcPr>
            <w:tcW w:w="1134" w:type="dxa"/>
            <w:vAlign w:val="center"/>
            <w:textDirection w:val="lrTb"/>
            <w:noWrap w:val="false"/>
          </w:tcPr>
          <w:p>
            <w:pPr>
              <w:jc w:val="center"/>
              <w:rPr>
                <w:rFonts w:ascii="宋体" w:hAnsi="宋体"/>
                <w:color w:val="000000" w:themeColor="text1"/>
                <w:szCs w:val="21"/>
                <w:lang w:val="zh-CN"/>
              </w:rPr>
            </w:pPr>
            <w:r>
              <w:rPr>
                <w:rFonts w:hint="eastAsia" w:ascii="宋体" w:hAnsi="宋体"/>
                <w:color w:val="000000" w:themeColor="text1"/>
                <w:szCs w:val="21"/>
                <w:lang w:val="zh-CN"/>
              </w:rPr>
              <w:t xml:space="preserve">总价</w:t>
            </w:r>
            <w:r/>
          </w:p>
        </w:tc>
        <w:tc>
          <w:tcPr>
            <w:tcW w:w="1245" w:type="dxa"/>
            <w:vAlign w:val="center"/>
            <w:textDirection w:val="lrTb"/>
            <w:noWrap w:val="false"/>
          </w:tcPr>
          <w:p>
            <w:pPr>
              <w:jc w:val="center"/>
              <w:rPr>
                <w:rFonts w:ascii="宋体" w:hAnsi="宋体"/>
                <w:color w:val="000000" w:themeColor="text1"/>
                <w:szCs w:val="24"/>
              </w:rPr>
            </w:pPr>
            <w:r>
              <w:rPr>
                <w:rFonts w:hint="eastAsia" w:ascii="宋体" w:hAnsi="宋体"/>
                <w:color w:val="000000" w:themeColor="text1"/>
                <w:szCs w:val="24"/>
              </w:rPr>
              <w:t xml:space="preserve">备注</w:t>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tcW w:w="63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316"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60"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50" w:type="dxa"/>
            <w:vAlign w:val="center"/>
            <w:textDirection w:val="lrTb"/>
            <w:noWrap w:val="false"/>
          </w:tcPr>
          <w:p>
            <w:pPr>
              <w:ind w:firstLine="422"/>
              <w:jc w:val="center"/>
              <w:rPr>
                <w:rFonts w:ascii="宋体" w:hAnsi="宋体"/>
                <w:color w:val="000000" w:themeColor="text1"/>
                <w:szCs w:val="21"/>
              </w:rPr>
            </w:pPr>
            <w:r>
              <w:rPr>
                <w:rFonts w:ascii="宋体" w:hAnsi="宋体"/>
                <w:color w:val="000000" w:themeColor="text1"/>
                <w:szCs w:val="21"/>
              </w:rPr>
            </w:r>
            <w:r/>
          </w:p>
        </w:tc>
        <w:tc>
          <w:tcPr>
            <w:tcW w:w="803"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74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68"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134" w:type="dxa"/>
            <w:vAlign w:val="center"/>
            <w:textDirection w:val="lrTb"/>
            <w:noWrap w:val="false"/>
          </w:tcPr>
          <w:p>
            <w:pPr>
              <w:ind w:firstLine="422"/>
              <w:jc w:val="center"/>
              <w:rPr>
                <w:rFonts w:ascii="宋体" w:hAnsi="宋体"/>
                <w:color w:val="000000" w:themeColor="text1"/>
                <w:szCs w:val="21"/>
                <w:lang w:val="zh-CN"/>
              </w:rPr>
            </w:pPr>
            <w:r>
              <w:rPr>
                <w:rFonts w:ascii="宋体" w:hAnsi="宋体"/>
                <w:color w:val="000000" w:themeColor="text1"/>
                <w:szCs w:val="21"/>
                <w:lang w:val="zh-CN"/>
              </w:rPr>
            </w:r>
            <w:r/>
          </w:p>
        </w:tc>
        <w:tc>
          <w:tcPr>
            <w:tcW w:w="1245" w:type="dxa"/>
            <w:vAlign w:val="center"/>
            <w:textDirection w:val="lrTb"/>
            <w:noWrap w:val="false"/>
          </w:tcPr>
          <w:p>
            <w:pPr>
              <w:ind w:firstLine="422"/>
              <w:jc w:val="center"/>
              <w:rPr>
                <w:rFonts w:ascii="宋体" w:hAnsi="宋体"/>
                <w:color w:val="000000" w:themeColor="text1"/>
                <w:szCs w:val="24"/>
              </w:rPr>
            </w:pPr>
            <w:r>
              <w:rPr>
                <w:rFonts w:ascii="宋体" w:hAnsi="宋体"/>
                <w:color w:val="000000" w:themeColor="text1"/>
                <w:szCs w:val="24"/>
              </w:rPr>
            </w:r>
            <w:r/>
          </w:p>
        </w:tc>
      </w:tr>
      <w:tr>
        <w:trPr>
          <w:jc w:val="center"/>
          <w:trHeight w:val="397" w:hRule="exact"/>
        </w:trPr>
        <w:tc>
          <w:tcPr>
            <w:gridSpan w:val="2"/>
            <w:tcW w:w="1954" w:type="dxa"/>
            <w:vAlign w:val="center"/>
            <w:textDirection w:val="lrTb"/>
            <w:noWrap w:val="false"/>
          </w:tcPr>
          <w:p>
            <w:pPr>
              <w:ind w:firstLine="422"/>
              <w:jc w:val="center"/>
              <w:rPr>
                <w:rFonts w:ascii="宋体" w:hAnsi="宋体"/>
                <w:color w:val="000000" w:themeColor="text1"/>
                <w:szCs w:val="21"/>
                <w:lang w:val="zh-CN"/>
              </w:rPr>
            </w:pPr>
            <w:r>
              <w:rPr>
                <w:rFonts w:hint="eastAsia" w:ascii="宋体" w:hAnsi="宋体"/>
                <w:color w:val="000000" w:themeColor="text1"/>
                <w:szCs w:val="24"/>
              </w:rPr>
              <w:t xml:space="preserve">合计金额</w:t>
            </w:r>
            <w:r>
              <w:rPr>
                <w:rFonts w:hint="eastAsia" w:ascii="宋体" w:hAnsi="宋体"/>
                <w:color w:val="000000" w:themeColor="text1"/>
                <w:szCs w:val="24"/>
                <w:lang w:val="zh-CN"/>
              </w:rPr>
              <w:t xml:space="preserve">：</w:t>
            </w:r>
            <w:r/>
          </w:p>
        </w:tc>
        <w:tc>
          <w:tcPr>
            <w:gridSpan w:val="7"/>
            <w:tcW w:w="7508" w:type="dxa"/>
            <w:vAlign w:val="center"/>
            <w:textDirection w:val="lrTb"/>
            <w:noWrap w:val="false"/>
          </w:tcPr>
          <w:p>
            <w:pPr>
              <w:rPr>
                <w:rFonts w:ascii="宋体" w:hAnsi="宋体"/>
                <w:color w:val="000000" w:themeColor="text1"/>
                <w:szCs w:val="24"/>
              </w:rPr>
            </w:pPr>
            <w:r>
              <w:rPr>
                <w:rFonts w:hint="eastAsia" w:ascii="宋体" w:hAnsi="宋体"/>
                <w:color w:val="000000" w:themeColor="text1"/>
                <w:szCs w:val="24"/>
                <w:lang w:val="zh-CN"/>
              </w:rPr>
              <w:t xml:space="preserve">人民币大写： </w:t>
            </w:r>
            <w:r>
              <w:rPr>
                <w:rFonts w:ascii="宋体" w:hAnsi="宋体"/>
                <w:color w:val="000000" w:themeColor="text1"/>
                <w:szCs w:val="24"/>
                <w:lang w:val="zh-CN"/>
              </w:rPr>
              <w:t xml:space="preserve">      </w:t>
            </w:r>
            <w:r>
              <w:rPr>
                <w:rFonts w:hint="eastAsia" w:ascii="宋体" w:hAnsi="宋体"/>
                <w:color w:val="000000" w:themeColor="text1"/>
                <w:szCs w:val="24"/>
                <w:lang w:val="zh-CN"/>
              </w:rPr>
              <w:t xml:space="preserve"> </w:t>
            </w:r>
            <w:r>
              <w:rPr>
                <w:rFonts w:ascii="宋体" w:hAnsi="宋体"/>
                <w:color w:val="000000" w:themeColor="text1"/>
                <w:szCs w:val="24"/>
                <w:lang w:val="zh-CN"/>
              </w:rPr>
              <w:t xml:space="preserve">    </w:t>
            </w:r>
            <w:r>
              <w:rPr>
                <w:rFonts w:hint="eastAsia" w:ascii="宋体" w:hAnsi="宋体" w:cs="宋体"/>
                <w:color w:val="000000" w:themeColor="text1"/>
                <w:szCs w:val="21"/>
                <w:lang w:val="zh-CN"/>
              </w:rPr>
              <w:t xml:space="preserve">￥：</w:t>
            </w:r>
            <w:r/>
          </w:p>
        </w:tc>
      </w:tr>
    </w:tbl>
    <w:p>
      <w:pPr>
        <w:jc w:val="left"/>
        <w:widowControl/>
        <w:rPr>
          <w:rFonts w:ascii="宋体" w:hAnsi="宋体"/>
          <w:b/>
          <w:bCs/>
          <w:color w:val="000000" w:themeColor="text1"/>
          <w:szCs w:val="21"/>
          <w:lang w:val="zh-CN"/>
        </w:rPr>
      </w:pPr>
      <w:r>
        <w:rPr>
          <w:rFonts w:ascii="宋体" w:hAnsi="宋体"/>
          <w:b/>
          <w:bCs/>
          <w:color w:val="000000" w:themeColor="text1"/>
          <w:szCs w:val="21"/>
          <w:lang w:val="zh-CN"/>
        </w:rPr>
      </w:r>
      <w:r/>
    </w:p>
    <w:p>
      <w:pPr>
        <w:jc w:val="left"/>
        <w:widowControl/>
        <w:rPr>
          <w:rFonts w:ascii="宋体" w:hAnsi="宋体"/>
          <w:b/>
          <w:bCs/>
          <w:color w:val="000000" w:themeColor="text1"/>
          <w:szCs w:val="21"/>
          <w:lang w:val="zh-CN"/>
        </w:rPr>
      </w:pPr>
      <w:r>
        <w:rPr>
          <w:rFonts w:ascii="宋体" w:hAnsi="宋体"/>
          <w:b/>
          <w:bCs/>
          <w:color w:val="000000" w:themeColor="text1"/>
          <w:szCs w:val="21"/>
          <w:lang w:val="zh-CN"/>
        </w:rPr>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年   月    日</w:t>
      </w:r>
      <w:r/>
    </w:p>
    <w:p>
      <w:pPr>
        <w:jc w:val="left"/>
        <w:widowControl/>
        <w:rPr>
          <w:rFonts w:ascii="宋体" w:hAnsi="宋体"/>
          <w:b/>
          <w:bCs/>
          <w:color w:val="000000" w:themeColor="text1"/>
          <w:szCs w:val="21"/>
          <w:lang w:val="zh-CN"/>
        </w:rPr>
      </w:pPr>
      <w:r>
        <w:rPr>
          <w:rFonts w:ascii="宋体" w:hAnsi="宋体"/>
          <w:b/>
          <w:bCs/>
          <w:color w:val="000000" w:themeColor="text1"/>
          <w:szCs w:val="21"/>
          <w:lang w:val="zh-CN"/>
        </w:rPr>
        <w:br w:type="page" w:clear="all"/>
      </w:r>
      <w:r/>
    </w:p>
    <w:p>
      <w:pP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6</w:t>
      </w:r>
      <w:r>
        <w:rPr>
          <w:rFonts w:hint="eastAsia" w:ascii="宋体" w:hAnsi="宋体" w:cs="宋体"/>
          <w:b/>
          <w:color w:val="000000" w:themeColor="text1"/>
          <w:szCs w:val="21"/>
        </w:rPr>
        <w:t xml:space="preserve">：技术响应对照表</w:t>
      </w:r>
      <w:r/>
    </w:p>
    <w:p>
      <w:pPr>
        <w:jc w:val="center"/>
        <w:spacing w:line="360" w:lineRule="auto"/>
        <w:rPr>
          <w:rFonts w:ascii="宋体" w:hAnsi="宋体" w:cs="宋体"/>
          <w:color w:val="000000" w:themeColor="text1"/>
          <w:szCs w:val="21"/>
          <w:lang w:val="zh-CN"/>
        </w:rPr>
      </w:pPr>
      <w:r>
        <w:rPr>
          <w:rFonts w:hint="eastAsia" w:ascii="宋体" w:hAnsi="宋体" w:cs="宋体"/>
          <w:b/>
          <w:color w:val="000000" w:themeColor="text1"/>
          <w:szCs w:val="21"/>
        </w:rPr>
        <w:t xml:space="preserve">技术响应对照表</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05"/>
        <w:gridCol w:w="1732"/>
        <w:gridCol w:w="1561"/>
        <w:gridCol w:w="1389"/>
        <w:gridCol w:w="1636"/>
        <w:gridCol w:w="1691"/>
      </w:tblGrid>
      <w:tr>
        <w:trPr>
          <w:jc w:val="center"/>
        </w:trPr>
        <w:tc>
          <w:tcPr>
            <w:tcW w:w="841" w:type="dxa"/>
            <w:vAlign w:val="center"/>
            <w:textDirection w:val="lrTb"/>
            <w:noWrap w:val="false"/>
          </w:tcPr>
          <w:p>
            <w:pPr>
              <w:jc w:val="center"/>
              <w:spacing w:before="240" w:after="240"/>
              <w:rPr>
                <w:rFonts w:ascii="宋体" w:hAnsi="宋体" w:cs="宋体"/>
                <w:color w:val="000000" w:themeColor="text1"/>
                <w:szCs w:val="21"/>
              </w:rPr>
            </w:pPr>
            <w:r>
              <w:rPr>
                <w:rFonts w:hint="eastAsia" w:ascii="宋体" w:hAnsi="宋体"/>
                <w:color w:val="000000" w:themeColor="text1"/>
                <w:szCs w:val="21"/>
              </w:rPr>
              <w:t xml:space="preserve">序号</w:t>
            </w:r>
            <w:r/>
          </w:p>
        </w:tc>
        <w:tc>
          <w:tcPr>
            <w:tcW w:w="1828"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货物名称</w:t>
            </w:r>
            <w:r/>
          </w:p>
        </w:tc>
        <w:tc>
          <w:tcPr>
            <w:tcW w:w="1646"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招标要求</w:t>
            </w:r>
            <w:r/>
          </w:p>
        </w:tc>
        <w:tc>
          <w:tcPr>
            <w:tcW w:w="1463"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投标要求</w:t>
            </w:r>
            <w:r/>
          </w:p>
        </w:tc>
        <w:tc>
          <w:tcPr>
            <w:tcW w:w="1726"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偏离/响应</w:t>
            </w:r>
            <w:r/>
          </w:p>
        </w:tc>
        <w:tc>
          <w:tcPr>
            <w:tcW w:w="1784"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W w:w="841"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828"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64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463"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26"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c>
          <w:tcPr>
            <w:tcW w:w="1784" w:type="dxa"/>
            <w:vAlign w:val="center"/>
            <w:textDirection w:val="lrTb"/>
            <w:noWrap w:val="false"/>
          </w:tcPr>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422"/>
        <w:spacing w:line="360" w:lineRule="auto"/>
        <w:rPr>
          <w:rFonts w:ascii="宋体" w:hAnsi="宋体" w:cs="宋体"/>
          <w:color w:val="000000" w:themeColor="text1"/>
          <w:szCs w:val="21"/>
        </w:rPr>
      </w:pPr>
      <w:r>
        <w:rPr>
          <w:rFonts w:ascii="宋体" w:hAnsi="宋体" w:cs="宋体"/>
          <w:color w:val="000000" w:themeColor="text1"/>
          <w:szCs w:val="21"/>
        </w:rPr>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0"/>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left"/>
        <w:widowControl/>
        <w:rPr>
          <w:rFonts w:ascii="宋体" w:hAnsi="宋体"/>
          <w:b/>
          <w:bCs/>
          <w:color w:val="000000" w:themeColor="text1"/>
          <w:szCs w:val="21"/>
          <w:lang w:val="zh-CN"/>
        </w:rPr>
      </w:pPr>
      <w:r>
        <w:rPr>
          <w:rFonts w:ascii="宋体" w:hAnsi="宋体"/>
          <w:b/>
          <w:bCs/>
          <w:color w:val="000000" w:themeColor="text1"/>
          <w:szCs w:val="21"/>
          <w:lang w:val="zh-CN"/>
        </w:rPr>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年   月    日</w:t>
      </w:r>
      <w:r/>
    </w:p>
    <w:p>
      <w:pPr>
        <w:spacing w:line="420" w:lineRule="exact"/>
        <w:rPr>
          <w:rFonts w:ascii="宋体" w:hAnsi="宋体"/>
          <w:b/>
          <w:color w:val="000000" w:themeColor="text1"/>
          <w:szCs w:val="21"/>
          <w:lang w:val="zh-CN"/>
        </w:rPr>
      </w:pPr>
      <w:r>
        <w:rPr>
          <w:rFonts w:hint="eastAsia" w:ascii="宋体" w:hAnsi="宋体" w:cs="宋体"/>
          <w:b/>
          <w:color w:val="000000" w:themeColor="text1"/>
        </w:rPr>
        <w:br w:type="page" w:clear="all"/>
      </w: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7</w:t>
      </w:r>
      <w:r>
        <w:rPr>
          <w:rFonts w:hint="eastAsia" w:ascii="宋体" w:hAnsi="宋体" w:cs="宋体"/>
          <w:b/>
          <w:color w:val="000000" w:themeColor="text1"/>
          <w:szCs w:val="21"/>
        </w:rPr>
        <w:t xml:space="preserve">：质保期满后三年内备品备件、易损件报价表（不含在投标报价中）</w:t>
      </w:r>
      <w:r/>
    </w:p>
    <w:p>
      <w:pPr>
        <w:ind w:firstLine="480"/>
        <w:jc w:val="left"/>
        <w:spacing w:after="120"/>
        <w:rPr>
          <w:rFonts w:ascii="宋体" w:hAnsi="宋体"/>
          <w:b/>
          <w:color w:val="000000" w:themeColor="text1"/>
          <w:sz w:val="24"/>
        </w:rPr>
      </w:pPr>
      <w:r>
        <w:rPr>
          <w:rFonts w:ascii="宋体" w:hAnsi="宋体"/>
          <w:b/>
          <w:color w:val="000000" w:themeColor="text1"/>
          <w:sz w:val="24"/>
        </w:rPr>
      </w:r>
      <w:r/>
    </w:p>
    <w:p>
      <w:pPr>
        <w:jc w:val="center"/>
        <w:spacing w:after="120" w:line="420" w:lineRule="exact"/>
        <w:rPr>
          <w:rFonts w:ascii="宋体" w:hAnsi="宋体"/>
          <w:b/>
          <w:color w:val="000000" w:themeColor="text1"/>
          <w:szCs w:val="21"/>
          <w:lang w:val="zh-CN"/>
        </w:rPr>
      </w:pPr>
      <w:r>
        <w:rPr>
          <w:rFonts w:hint="eastAsia" w:ascii="宋体" w:hAnsi="宋体"/>
          <w:b/>
          <w:color w:val="000000" w:themeColor="text1"/>
          <w:szCs w:val="21"/>
          <w:lang w:val="zh-CN"/>
        </w:rPr>
        <w:t xml:space="preserve">质保期满后三年内备品备件、易损件报价表</w:t>
      </w:r>
      <w:r/>
    </w:p>
    <w:p>
      <w:pPr>
        <w:spacing w:line="360" w:lineRule="auto"/>
        <w:rPr>
          <w:rFonts w:ascii="宋体" w:hAnsi="宋体" w:cs="宋体"/>
          <w:color w:val="000000" w:themeColor="text1"/>
          <w:spacing w:val="20"/>
          <w:szCs w:val="21"/>
        </w:rPr>
      </w:pPr>
      <w:r>
        <w:rPr>
          <w:rFonts w:hint="eastAsia" w:ascii="宋体" w:hAnsi="宋体" w:cs="宋体"/>
          <w:color w:val="000000" w:themeColor="text1"/>
          <w:spacing w:val="20"/>
          <w:szCs w:val="21"/>
        </w:rPr>
        <w:t xml:space="preserve">项目编号：</w:t>
      </w:r>
      <w:r>
        <w:rPr>
          <w:rFonts w:ascii="宋体" w:hAnsi="宋体" w:cs="宋体"/>
          <w:color w:val="000000" w:themeColor="text1"/>
          <w:spacing w:val="20"/>
          <w:szCs w:val="21"/>
        </w:rPr>
        <w:t xml:space="preserve">                   </w:t>
      </w:r>
      <w:r>
        <w:rPr>
          <w:rFonts w:hint="eastAsia" w:ascii="宋体" w:hAnsi="宋体" w:cs="宋体"/>
          <w:color w:val="000000" w:themeColor="text1"/>
          <w:szCs w:val="21"/>
        </w:rPr>
        <w:t xml:space="preserve">项目名称：</w:t>
      </w:r>
      <w:r/>
    </w:p>
    <w:tbl>
      <w:tblPr>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68"/>
        <w:gridCol w:w="2410"/>
        <w:gridCol w:w="1843"/>
        <w:gridCol w:w="1275"/>
      </w:tblGrid>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Cs/>
                <w:color w:val="000000" w:themeColor="text1"/>
                <w:szCs w:val="21"/>
              </w:rPr>
            </w:pPr>
            <w:r>
              <w:rPr>
                <w:rFonts w:hint="eastAsia" w:ascii="宋体" w:hAnsi="宋体"/>
                <w:bCs/>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bCs/>
                <w:color w:val="000000" w:themeColor="text1"/>
                <w:szCs w:val="21"/>
              </w:rPr>
            </w:pPr>
            <w:r>
              <w:rPr>
                <w:rFonts w:hint="eastAsia" w:ascii="宋体" w:hAnsi="宋体"/>
                <w:bCs/>
                <w:color w:val="000000" w:themeColor="text1"/>
                <w:szCs w:val="21"/>
              </w:rPr>
              <w:t xml:space="preserve">设备（配件）名称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00" w:lineRule="exact"/>
              <w:rPr>
                <w:rFonts w:ascii="宋体" w:hAnsi="宋体"/>
                <w:bCs/>
                <w:color w:val="000000" w:themeColor="text1"/>
                <w:szCs w:val="21"/>
              </w:rPr>
            </w:pPr>
            <w:r>
              <w:rPr>
                <w:rFonts w:hint="eastAsia" w:ascii="宋体" w:hAnsi="宋体"/>
                <w:bCs/>
                <w:color w:val="000000" w:themeColor="text1"/>
                <w:szCs w:val="21"/>
              </w:rPr>
              <w:t xml:space="preserve">型号规格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bCs/>
                <w:color w:val="000000" w:themeColor="text1"/>
                <w:szCs w:val="21"/>
              </w:rPr>
            </w:pPr>
            <w:r>
              <w:rPr>
                <w:rFonts w:hint="eastAsia" w:ascii="宋体" w:hAnsi="宋体"/>
                <w:bCs/>
                <w:color w:val="000000" w:themeColor="text1"/>
                <w:szCs w:val="21"/>
              </w:rPr>
              <w:t xml:space="preserve">单价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ascii="宋体" w:hAnsi="宋体"/>
                <w:bCs/>
                <w:color w:val="000000" w:themeColor="text1"/>
                <w:szCs w:val="21"/>
              </w:rPr>
            </w:pPr>
            <w:r>
              <w:rPr>
                <w:rFonts w:hint="eastAsia" w:ascii="宋体" w:hAnsi="宋体"/>
                <w:bCs/>
                <w:color w:val="000000" w:themeColor="text1"/>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b/>
                <w:color w:val="000000" w:themeColor="text1"/>
                <w:szCs w:val="21"/>
              </w:rPr>
            </w:pPr>
            <w:r>
              <w:rPr>
                <w:rFonts w:ascii="宋体" w:hAnsi="宋体"/>
                <w:b/>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color w:val="000000" w:themeColor="text1"/>
                <w:szCs w:val="21"/>
              </w:rPr>
            </w:pPr>
            <w:r>
              <w:rPr>
                <w:rFonts w:ascii="宋体" w:hAnsi="宋体"/>
                <w:b/>
                <w:color w:val="000000" w:themeColor="text1"/>
                <w:szCs w:val="21"/>
              </w:rPr>
            </w:r>
            <w:r/>
          </w:p>
        </w:tc>
      </w:tr>
    </w:tbl>
    <w:p>
      <w:pPr>
        <w:ind w:firstLine="422"/>
        <w:jc w:val="left"/>
        <w:spacing w:line="360" w:lineRule="auto"/>
        <w:rPr>
          <w:rFonts w:ascii="宋体" w:hAnsi="宋体"/>
          <w:color w:val="000000" w:themeColor="text1"/>
        </w:rPr>
      </w:pPr>
      <w:r>
        <w:rPr>
          <w:rFonts w:ascii="宋体" w:hAnsi="宋体"/>
          <w:color w:val="000000" w:themeColor="text1"/>
        </w:rPr>
      </w:r>
      <w:r/>
    </w:p>
    <w:p>
      <w:pPr>
        <w:jc w:val="left"/>
        <w:spacing w:line="360" w:lineRule="auto"/>
        <w:rPr>
          <w:rFonts w:ascii="宋体" w:hAnsi="宋体"/>
          <w:b/>
          <w:bCs/>
          <w:color w:val="000000" w:themeColor="text1"/>
        </w:rPr>
      </w:pPr>
      <w:r>
        <w:rPr>
          <w:rFonts w:hint="eastAsia" w:ascii="宋体" w:hAnsi="宋体"/>
          <w:b/>
          <w:bCs/>
          <w:color w:val="000000" w:themeColor="text1"/>
        </w:rPr>
        <w:t xml:space="preserve">注：此报价作为最高限价，实际价格在中标后以双方协商为准。</w:t>
      </w:r>
      <w:r/>
    </w:p>
    <w:p>
      <w:pPr>
        <w:ind w:firstLine="422"/>
        <w:jc w:val="left"/>
        <w:spacing w:line="360" w:lineRule="auto"/>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b/>
          <w:bCs/>
          <w:color w:val="000000" w:themeColor="text1"/>
          <w:szCs w:val="21"/>
          <w:lang w:val="zh-CN"/>
        </w:rPr>
      </w:pPr>
      <w:r>
        <w:rPr>
          <w:rFonts w:ascii="宋体" w:hAnsi="宋体"/>
          <w:b/>
          <w:bCs/>
          <w:color w:val="000000" w:themeColor="text1"/>
          <w:szCs w:val="21"/>
          <w:lang w:val="zh-CN"/>
        </w:rPr>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年   月    日</w:t>
      </w:r>
      <w:r/>
    </w:p>
    <w:p>
      <w:pPr>
        <w:ind w:firstLine="422"/>
        <w:jc w:val="left"/>
        <w:spacing w:line="360" w:lineRule="auto"/>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b/>
          <w:color w:val="000000" w:themeColor="text1"/>
        </w:rPr>
      </w:pPr>
      <w:r>
        <w:rPr>
          <w:rFonts w:ascii="宋体" w:hAnsi="宋体" w:cs="宋体"/>
          <w:b/>
          <w:color w:val="000000" w:themeColor="text1"/>
        </w:rPr>
        <w:br w:type="page" w:clear="all"/>
      </w:r>
      <w:r/>
    </w:p>
    <w:p>
      <w:pPr>
        <w:spacing w:line="420" w:lineRule="exact"/>
        <w:rPr>
          <w:rFonts w:ascii="宋体" w:hAnsi="宋体" w:cs="宋体"/>
          <w:b/>
          <w:color w:val="000000" w:themeColor="text1"/>
          <w:szCs w:val="21"/>
        </w:rPr>
      </w:pPr>
      <w:r>
        <w:rPr>
          <w:rFonts w:hint="eastAsia" w:ascii="宋体" w:hAnsi="宋体" w:cs="宋体"/>
          <w:b/>
          <w:color w:val="000000" w:themeColor="text1"/>
          <w:szCs w:val="21"/>
        </w:rPr>
        <w:t xml:space="preserve">格式8：售后服务承诺书</w:t>
      </w:r>
      <w:r/>
    </w:p>
    <w:p>
      <w:pPr>
        <w:jc w:val="center"/>
        <w:spacing w:after="120" w:line="420" w:lineRule="exact"/>
        <w:rPr>
          <w:rFonts w:ascii="宋体" w:hAnsi="宋体" w:cs="宋体"/>
          <w:b/>
          <w:color w:val="000000" w:themeColor="text1"/>
          <w:szCs w:val="21"/>
        </w:rPr>
      </w:pPr>
      <w:r>
        <w:rPr>
          <w:rFonts w:hint="eastAsia" w:ascii="宋体" w:hAnsi="宋体" w:cs="宋体"/>
          <w:b/>
          <w:color w:val="000000" w:themeColor="text1"/>
          <w:szCs w:val="21"/>
        </w:rPr>
        <w:t xml:space="preserve">售后服务承诺书</w:t>
      </w:r>
      <w:r/>
    </w:p>
    <w:p>
      <w:pPr>
        <w:rPr>
          <w:color w:val="000000" w:themeColor="text1"/>
          <w:szCs w:val="24"/>
        </w:rPr>
      </w:pPr>
      <w:r>
        <w:rPr>
          <w:rFonts w:hint="eastAsia" w:ascii="宋体" w:hAnsi="宋体" w:cs="宋体"/>
          <w:color w:val="000000" w:themeColor="text1"/>
          <w:szCs w:val="21"/>
          <w:lang w:val="zh-CN"/>
        </w:rPr>
        <w:t xml:space="preserve">项目编号：           </w:t>
      </w:r>
      <w:r>
        <w:rPr>
          <w:rFonts w:ascii="宋体" w:hAnsi="宋体" w:cs="宋体"/>
          <w:color w:val="000000" w:themeColor="text1"/>
          <w:szCs w:val="21"/>
          <w:lang w:val="zh-CN"/>
        </w:rPr>
        <w:t xml:space="preserve">    </w:t>
      </w:r>
      <w:r>
        <w:rPr>
          <w:rFonts w:hint="eastAsia" w:ascii="宋体" w:hAnsi="宋体" w:cs="宋体"/>
          <w:color w:val="000000" w:themeColor="text1"/>
          <w:szCs w:val="21"/>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  项目名称：</w:t>
      </w:r>
      <w:r/>
    </w:p>
    <w:tbl>
      <w:tblPr>
        <w:tblW w:w="836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9"/>
        <w:gridCol w:w="2654"/>
        <w:gridCol w:w="2452"/>
        <w:gridCol w:w="2019"/>
      </w:tblGrid>
      <w:tr>
        <w:trPr>
          <w:trHeight w:val="853"/>
        </w:trPr>
        <w:tc>
          <w:tcPr>
            <w:tcW w:w="1239" w:type="dxa"/>
            <w:vAlign w:val="center"/>
            <w:textDirection w:val="lrTb"/>
            <w:noWrap/>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序号</w:t>
            </w:r>
            <w:r/>
          </w:p>
        </w:tc>
        <w:tc>
          <w:tcPr>
            <w:tcW w:w="2654" w:type="dxa"/>
            <w:vAlign w:val="center"/>
            <w:textDirection w:val="lrTb"/>
            <w:noWrap/>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期限（时间）</w:t>
            </w:r>
            <w:r/>
          </w:p>
        </w:tc>
        <w:tc>
          <w:tcPr>
            <w:tcW w:w="2019" w:type="dxa"/>
            <w:vAlign w:val="center"/>
            <w:textDirection w:val="lrTb"/>
            <w:noWrap/>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备注</w:t>
            </w:r>
            <w:r/>
          </w:p>
        </w:tc>
      </w:tr>
      <w:tr>
        <w:trPr>
          <w:trHeight w:val="853"/>
        </w:trPr>
        <w:tc>
          <w:tcPr>
            <w:tcW w:w="1239" w:type="dxa"/>
            <w:vAlign w:val="center"/>
            <w:textDirection w:val="lrTb"/>
            <w:noWrap/>
          </w:tcPr>
          <w:p>
            <w:pPr>
              <w:jc w:val="center"/>
              <w:spacing w:before="25" w:after="25"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654" w:type="dxa"/>
            <w:vAlign w:val="center"/>
            <w:textDirection w:val="lrTb"/>
            <w:noWrap/>
          </w:tcPr>
          <w:p>
            <w:pPr>
              <w:jc w:val="center"/>
              <w:spacing w:before="25" w:after="25" w:line="400" w:lineRule="exact"/>
              <w:rPr>
                <w:rFonts w:ascii="宋体" w:hAnsi="宋体" w:cs="宋体"/>
                <w:color w:val="000000" w:themeColor="text1"/>
                <w:szCs w:val="21"/>
                <w:lang w:val="zh-CN"/>
              </w:rPr>
            </w:pPr>
            <w:r>
              <w:rPr>
                <w:rFonts w:hint="eastAsia" w:ascii="宋体" w:hAnsi="宋体" w:cs="宋体"/>
                <w:color w:val="000000" w:themeColor="text1"/>
                <w:szCs w:val="21"/>
              </w:rPr>
              <w:t xml:space="preserve">质保期</w:t>
            </w:r>
            <w:r/>
          </w:p>
        </w:tc>
        <w:tc>
          <w:tcPr>
            <w:tcW w:w="2452"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01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r>
      <w:tr>
        <w:trPr>
          <w:trHeight w:val="853"/>
        </w:trPr>
        <w:tc>
          <w:tcPr>
            <w:tcW w:w="1239" w:type="dxa"/>
            <w:vAlign w:val="center"/>
            <w:textDirection w:val="lrTb"/>
            <w:noWrap/>
          </w:tcPr>
          <w:p>
            <w:pPr>
              <w:jc w:val="center"/>
              <w:spacing w:before="25" w:after="25"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654" w:type="dxa"/>
            <w:vAlign w:val="center"/>
            <w:textDirection w:val="lrTb"/>
            <w:noWrap/>
          </w:tcPr>
          <w:p>
            <w:pPr>
              <w:jc w:val="center"/>
              <w:spacing w:before="25" w:after="25"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01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r>
      <w:tr>
        <w:trPr>
          <w:trHeight w:val="853"/>
        </w:trPr>
        <w:tc>
          <w:tcPr>
            <w:tcW w:w="1239" w:type="dxa"/>
            <w:vAlign w:val="center"/>
            <w:textDirection w:val="lrTb"/>
            <w:noWrap/>
          </w:tcPr>
          <w:p>
            <w:pPr>
              <w:jc w:val="center"/>
              <w:spacing w:before="25" w:after="25"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654" w:type="dxa"/>
            <w:vAlign w:val="center"/>
            <w:textDirection w:val="lrTb"/>
            <w:noWrap/>
          </w:tcPr>
          <w:p>
            <w:pPr>
              <w:jc w:val="center"/>
              <w:spacing w:before="25" w:after="25"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01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r>
      <w:tr>
        <w:trPr>
          <w:trHeight w:val="854"/>
        </w:trPr>
        <w:tc>
          <w:tcPr>
            <w:tcW w:w="1239" w:type="dxa"/>
            <w:vAlign w:val="center"/>
            <w:textDirection w:val="lrTb"/>
            <w:noWrap/>
          </w:tcPr>
          <w:p>
            <w:pPr>
              <w:jc w:val="center"/>
              <w:spacing w:before="25" w:after="25"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2654" w:type="dxa"/>
            <w:vAlign w:val="center"/>
            <w:textDirection w:val="lrTb"/>
            <w:noWrap/>
          </w:tcPr>
          <w:p>
            <w:pPr>
              <w:jc w:val="center"/>
              <w:spacing w:before="25" w:after="25"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01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r>
      <w:tr>
        <w:trPr>
          <w:trHeight w:val="853"/>
        </w:trPr>
        <w:tc>
          <w:tcPr>
            <w:tcW w:w="123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654"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452"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c>
          <w:tcPr>
            <w:tcW w:w="2019" w:type="dxa"/>
            <w:vAlign w:val="center"/>
            <w:textDirection w:val="lrTb"/>
            <w:noWrap/>
          </w:tcPr>
          <w:p>
            <w:pPr>
              <w:jc w:val="center"/>
              <w:spacing w:before="25" w:after="25" w:line="400" w:lineRule="exact"/>
              <w:rPr>
                <w:rFonts w:ascii="宋体" w:hAnsi="宋体" w:cs="宋体"/>
                <w:color w:val="000000" w:themeColor="text1"/>
                <w:szCs w:val="21"/>
              </w:rPr>
            </w:pPr>
            <w:r>
              <w:rPr>
                <w:rFonts w:ascii="宋体" w:hAnsi="宋体" w:cs="宋体"/>
                <w:color w:val="000000" w:themeColor="text1"/>
                <w:szCs w:val="21"/>
              </w:rPr>
            </w:r>
            <w:r/>
          </w:p>
        </w:tc>
      </w:tr>
    </w:tbl>
    <w:p>
      <w:pPr>
        <w:spacing w:line="360" w:lineRule="auto"/>
        <w:rPr>
          <w:rFonts w:ascii="宋体" w:hAnsi="宋体"/>
          <w:b/>
          <w:bCs/>
          <w:color w:val="000000" w:themeColor="text1"/>
          <w:szCs w:val="21"/>
          <w:lang w:val="zh-CN"/>
        </w:rPr>
      </w:pPr>
      <w:r>
        <w:rPr>
          <w:rFonts w:ascii="宋体" w:hAnsi="宋体"/>
          <w:b/>
          <w:bCs/>
          <w:color w:val="000000" w:themeColor="text1"/>
          <w:szCs w:val="21"/>
          <w:lang w:val="zh-CN"/>
        </w:rPr>
      </w:r>
      <w:r/>
    </w:p>
    <w:p>
      <w:pPr>
        <w:spacing w:line="360" w:lineRule="auto"/>
        <w:rPr>
          <w:rFonts w:ascii="宋体" w:hAnsi="宋体"/>
          <w:b/>
          <w:bCs/>
          <w:color w:val="000000" w:themeColor="text1"/>
          <w:szCs w:val="21"/>
          <w:lang w:val="zh-CN"/>
        </w:rPr>
      </w:pPr>
      <w:r>
        <w:rPr>
          <w:rFonts w:ascii="宋体" w:hAnsi="宋体"/>
          <w:b/>
          <w:bCs/>
          <w:color w:val="000000" w:themeColor="text1"/>
          <w:szCs w:val="21"/>
          <w:lang w:val="zh-CN"/>
        </w:rPr>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投标人：（公章）</w:t>
      </w:r>
      <w:r/>
    </w:p>
    <w:p>
      <w:pPr>
        <w:jc w:val="left"/>
        <w:spacing w:line="360" w:lineRule="auto"/>
        <w:rPr>
          <w:rFonts w:ascii="宋体" w:hAnsi="宋体" w:cs="宋体"/>
          <w:color w:val="000000" w:themeColor="text1"/>
          <w:sz w:val="26"/>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年   月    日</w:t>
      </w:r>
      <w:r/>
    </w:p>
    <w:p>
      <w:pPr>
        <w:jc w:val="left"/>
        <w:widowControl/>
        <w:rPr>
          <w:rFonts w:ascii="宋体" w:hAnsi="宋体"/>
          <w:b/>
          <w:bCs/>
          <w:color w:val="000000" w:themeColor="text1"/>
          <w:szCs w:val="21"/>
          <w:lang w:val="zh-CN"/>
        </w:rPr>
      </w:pPr>
      <w:r>
        <w:rPr>
          <w:rFonts w:hint="eastAsia" w:ascii="宋体" w:hAnsi="宋体" w:cs="宋体"/>
          <w:color w:val="000000" w:themeColor="text1"/>
          <w:szCs w:val="21"/>
        </w:rPr>
        <w:br w:type="page" w:clear="all"/>
      </w: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9</w:t>
      </w:r>
      <w:r>
        <w:rPr>
          <w:rFonts w:hint="eastAsia" w:ascii="宋体" w:hAnsi="宋体" w:cs="宋体"/>
          <w:b/>
          <w:color w:val="000000" w:themeColor="text1"/>
          <w:szCs w:val="21"/>
        </w:rPr>
        <w:t xml:space="preserve">：商务条款偏离</w:t>
      </w:r>
      <w:r>
        <w:rPr>
          <w:rFonts w:hint="eastAsia" w:ascii="宋体" w:hAnsi="宋体" w:cs="宋体"/>
          <w:b/>
          <w:bCs/>
          <w:color w:val="000000" w:themeColor="text1"/>
          <w:szCs w:val="21"/>
        </w:rPr>
        <w:t xml:space="preserve">表</w:t>
      </w:r>
      <w:r/>
    </w:p>
    <w:p>
      <w:pPr>
        <w:jc w:val="center"/>
        <w:spacing w:after="120" w:line="420" w:lineRule="exact"/>
        <w:rPr>
          <w:rFonts w:ascii="宋体" w:hAnsi="宋体" w:cs="宋体"/>
          <w:b/>
          <w:color w:val="000000" w:themeColor="text1"/>
          <w:szCs w:val="21"/>
        </w:rPr>
      </w:pPr>
      <w:r>
        <w:rPr>
          <w:rFonts w:hint="eastAsia" w:ascii="宋体" w:hAnsi="宋体" w:cs="宋体"/>
          <w:b/>
          <w:color w:val="000000" w:themeColor="text1"/>
          <w:szCs w:val="21"/>
        </w:rPr>
        <w:t xml:space="preserve">商务条款偏离表</w:t>
      </w:r>
      <w:r/>
    </w:p>
    <w:p>
      <w:pP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w:t>
      </w:r>
      <w:r>
        <w:rPr>
          <w:rFonts w:hint="eastAsia" w:ascii="宋体" w:hAnsi="宋体" w:cs="宋体"/>
          <w:color w:val="000000" w:themeColor="text1"/>
          <w:szCs w:val="21"/>
        </w:rPr>
        <w:t xml:space="preserve">编号</w:t>
      </w:r>
      <w:r>
        <w:rPr>
          <w:rFonts w:hint="eastAsia" w:ascii="宋体" w:hAnsi="宋体" w:cs="宋体"/>
          <w:color w:val="000000" w:themeColor="text1"/>
          <w:szCs w:val="21"/>
        </w:rPr>
        <w:t xml:space="preserve">：                           项目</w:t>
      </w:r>
      <w:r>
        <w:rPr>
          <w:rFonts w:hint="eastAsia" w:ascii="宋体" w:hAnsi="宋体" w:cs="宋体"/>
          <w:color w:val="000000" w:themeColor="text1"/>
          <w:szCs w:val="21"/>
        </w:rPr>
        <w:t xml:space="preserve">名称</w:t>
      </w:r>
      <w:r>
        <w:rPr>
          <w:rFonts w:hint="eastAsia" w:ascii="宋体" w:hAnsi="宋体" w:cs="宋体"/>
          <w:color w:val="000000" w:themeColor="text1"/>
          <w:szCs w:val="21"/>
        </w:rPr>
        <w:t xml:space="preserve">：               </w:t>
      </w:r>
      <w:r/>
    </w:p>
    <w:tbl>
      <w:tblPr>
        <w:tblW w:w="847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
        <w:gridCol w:w="1690"/>
        <w:gridCol w:w="2155"/>
        <w:gridCol w:w="2013"/>
        <w:gridCol w:w="1673"/>
      </w:tblGrid>
      <w:tr>
        <w:trPr>
          <w:cantSplit/>
          <w:trHeight w:val="696"/>
        </w:trPr>
        <w:tc>
          <w:tcPr>
            <w:tcW w:w="9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69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内容</w:t>
            </w:r>
            <w:r/>
          </w:p>
        </w:tc>
        <w:tc>
          <w:tcPr>
            <w:tcW w:w="215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招标</w:t>
            </w:r>
            <w:r>
              <w:rPr>
                <w:rFonts w:hint="eastAsia" w:ascii="宋体" w:hAnsi="宋体" w:cs="宋体"/>
                <w:color w:val="000000" w:themeColor="text1"/>
                <w:szCs w:val="21"/>
              </w:rPr>
              <w:t xml:space="preserve">文件要求</w:t>
            </w:r>
            <w:r/>
          </w:p>
        </w:tc>
        <w:tc>
          <w:tcPr>
            <w:tcW w:w="2013"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1673"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偏离说明</w:t>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690" w:type="dxa"/>
            <w:vAlign w:val="center"/>
            <w:textDirection w:val="lrTb"/>
            <w:noWrap w:val="false"/>
          </w:tcPr>
          <w:p>
            <w:pPr>
              <w:jc w:val="center"/>
              <w:rPr>
                <w:rFonts w:ascii="宋体"/>
                <w:color w:val="000000" w:themeColor="text1"/>
              </w:rPr>
            </w:pPr>
            <w:r>
              <w:rPr>
                <w:rFonts w:hint="eastAsia" w:hAnsi="宋体" w:cs="宋体"/>
                <w:color w:val="000000" w:themeColor="text1"/>
              </w:rPr>
              <w:t xml:space="preserve">交货</w:t>
            </w:r>
            <w:r>
              <w:rPr>
                <w:rFonts w:hint="eastAsia" w:hAnsi="宋体" w:cs="宋体"/>
                <w:color w:val="000000" w:themeColor="text1"/>
              </w:rPr>
              <w:t xml:space="preserve">期限</w:t>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690" w:type="dxa"/>
            <w:vAlign w:val="center"/>
            <w:textDirection w:val="lrTb"/>
            <w:noWrap w:val="false"/>
          </w:tcPr>
          <w:p>
            <w:pPr>
              <w:jc w:val="center"/>
              <w:rPr>
                <w:rFonts w:ascii="宋体"/>
                <w:color w:val="000000" w:themeColor="text1"/>
              </w:rPr>
            </w:pPr>
            <w:r>
              <w:rPr>
                <w:rFonts w:hint="eastAsia" w:ascii="宋体" w:hAnsi="宋体" w:cs="宋体"/>
                <w:color w:val="000000" w:themeColor="text1"/>
                <w:lang w:val="zh-CN"/>
              </w:rPr>
              <w:t xml:space="preserve">付款方式</w:t>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690" w:type="dxa"/>
            <w:vAlign w:val="center"/>
            <w:textDirection w:val="lrTb"/>
            <w:noWrap w:val="false"/>
          </w:tcPr>
          <w:p>
            <w:pPr>
              <w:jc w:val="center"/>
              <w:rPr>
                <w:rFonts w:ascii="宋体"/>
                <w:color w:val="000000" w:themeColor="text1"/>
                <w:lang w:val="zh-CN"/>
              </w:rPr>
            </w:pPr>
            <w:r>
              <w:rPr>
                <w:rFonts w:hint="eastAsia" w:ascii="宋体" w:hAnsi="宋体" w:cs="宋体"/>
                <w:color w:val="000000" w:themeColor="text1"/>
                <w:lang w:val="zh-CN"/>
              </w:rPr>
              <w:t xml:space="preserve">其他商务要求</w:t>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69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69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69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cantSplit/>
          <w:trHeight w:val="680" w:hRule="exact"/>
        </w:trPr>
        <w:tc>
          <w:tcPr>
            <w:tcW w:w="94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69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55"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01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67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bl>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color w:val="000000" w:themeColor="text1"/>
          <w:szCs w:val="21"/>
        </w:rPr>
      </w:pPr>
      <w:r>
        <w:rPr>
          <w:rFonts w:ascii="宋体" w:hAnsi="宋体" w:cs="宋体"/>
          <w:color w:val="000000" w:themeColor="text1"/>
          <w:szCs w:val="21"/>
        </w:rPr>
        <w:t xml:space="preserve">投标人：（公章）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360" w:lineRule="auto"/>
        <w:rPr>
          <w:rFonts w:ascii="宋体" w:hAnsi="宋体" w:cs="宋体"/>
          <w:color w:val="000000" w:themeColor="text1"/>
          <w:sz w:val="26"/>
          <w:szCs w:val="21"/>
          <w:lang w:val="zh-CN"/>
        </w:rPr>
      </w:pPr>
      <w:r>
        <w:rPr>
          <w:rFonts w:hint="eastAsia" w:ascii="宋体" w:hAnsi="宋体" w:cs="宋体"/>
          <w:color w:val="000000" w:themeColor="text1"/>
          <w:sz w:val="26"/>
          <w:szCs w:val="21"/>
          <w:lang w:val="zh-CN"/>
        </w:rPr>
        <w:t xml:space="preserve">日期：</w:t>
      </w:r>
      <w:r>
        <w:rPr>
          <w:rFonts w:hint="eastAsia" w:ascii="宋体" w:hAnsi="宋体" w:cs="宋体"/>
          <w:color w:val="000000" w:themeColor="text1"/>
          <w:sz w:val="26"/>
          <w:szCs w:val="21"/>
        </w:rPr>
        <w:t xml:space="preserve"> </w:t>
      </w:r>
      <w:r>
        <w:rPr>
          <w:rFonts w:hint="eastAsia" w:ascii="宋体" w:hAnsi="宋体" w:cs="宋体"/>
          <w:color w:val="000000" w:themeColor="text1"/>
          <w:sz w:val="26"/>
          <w:szCs w:val="21"/>
          <w:lang w:val="zh-CN"/>
        </w:rPr>
        <w:t xml:space="preserve">年</w:t>
      </w:r>
      <w:r>
        <w:rPr>
          <w:rFonts w:hint="eastAsia" w:ascii="宋体" w:hAnsi="宋体" w:cs="宋体"/>
          <w:color w:val="000000" w:themeColor="text1"/>
          <w:sz w:val="26"/>
          <w:szCs w:val="21"/>
        </w:rPr>
        <w:t xml:space="preserve"> </w:t>
      </w:r>
      <w:r>
        <w:rPr>
          <w:rFonts w:hint="eastAsia" w:ascii="宋体" w:hAnsi="宋体" w:cs="宋体"/>
          <w:color w:val="000000" w:themeColor="text1"/>
          <w:sz w:val="26"/>
          <w:szCs w:val="21"/>
          <w:lang w:val="zh-CN"/>
        </w:rPr>
        <w:t xml:space="preserve">月</w:t>
      </w:r>
      <w:r>
        <w:rPr>
          <w:rFonts w:hint="eastAsia" w:ascii="宋体" w:hAnsi="宋体" w:cs="宋体"/>
          <w:color w:val="000000" w:themeColor="text1"/>
          <w:sz w:val="26"/>
          <w:szCs w:val="21"/>
        </w:rPr>
        <w:t xml:space="preserve"> </w:t>
      </w:r>
      <w:r>
        <w:rPr>
          <w:rFonts w:hint="eastAsia" w:ascii="宋体" w:hAnsi="宋体" w:cs="宋体"/>
          <w:color w:val="000000" w:themeColor="text1"/>
          <w:sz w:val="26"/>
          <w:szCs w:val="21"/>
          <w:lang w:val="zh-CN"/>
        </w:rPr>
        <w:t xml:space="preserve">日</w:t>
      </w:r>
      <w:r/>
    </w:p>
    <w:p>
      <w:pPr>
        <w:jc w:val="left"/>
        <w:spacing w:line="440" w:lineRule="exact"/>
        <w:rPr>
          <w:rFonts w:ascii="宋体" w:hAnsi="宋体" w:cs="宋体"/>
          <w:b/>
          <w:bCs/>
          <w:color w:val="000000" w:themeColor="text1"/>
          <w:szCs w:val="21"/>
          <w:lang w:val="zh-CN"/>
        </w:rPr>
      </w:pPr>
      <w:r>
        <w:rPr>
          <w:rFonts w:ascii="宋体" w:hAnsi="宋体" w:cs="宋体"/>
          <w:b/>
          <w:bCs/>
          <w:color w:val="000000" w:themeColor="text1"/>
          <w:szCs w:val="21"/>
          <w:lang w:val="zh-CN"/>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商务条款内容主要是针对招标文件有关的付款条件、</w:t>
      </w:r>
      <w:r>
        <w:rPr>
          <w:rFonts w:hint="eastAsia" w:ascii="宋体" w:hAnsi="宋体" w:cs="宋体"/>
          <w:b/>
          <w:bCs/>
          <w:color w:val="000000" w:themeColor="text1"/>
          <w:szCs w:val="21"/>
        </w:rPr>
        <w:t xml:space="preserve">交货</w:t>
      </w:r>
      <w:r>
        <w:rPr>
          <w:rFonts w:hint="eastAsia" w:ascii="宋体" w:hAnsi="宋体" w:cs="宋体"/>
          <w:b/>
          <w:bCs/>
          <w:color w:val="000000" w:themeColor="text1"/>
          <w:szCs w:val="21"/>
        </w:rPr>
        <w:t xml:space="preserve">期限、合同主要条款等内容。</w:t>
      </w:r>
      <w:r/>
    </w:p>
    <w:p>
      <w:pPr>
        <w:spacing w:line="360" w:lineRule="auto"/>
        <w:rPr>
          <w:rFonts w:ascii="宋体" w:hAnsi="宋体" w:cs="宋体"/>
          <w:b/>
          <w:bCs/>
          <w:color w:val="000000" w:themeColor="text1"/>
          <w:szCs w:val="21"/>
        </w:rPr>
      </w:pP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无偏离应在本表“响应情况”栏注明“无商务条款偏离”的字样。</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jc w:val="left"/>
        <w:spacing w:line="440" w:lineRule="exact"/>
        <w:rPr>
          <w:rFonts w:ascii="宋体" w:hAnsi="宋体" w:cs="宋体"/>
          <w:b/>
          <w:color w:val="000000" w:themeColor="text1"/>
          <w:szCs w:val="21"/>
          <w:lang w:val="zh-CN"/>
        </w:rPr>
      </w:pPr>
      <w:r>
        <w:rPr>
          <w:rFonts w:hint="eastAsia" w:ascii="宋体" w:hAnsi="宋体" w:cs="宋体"/>
          <w:color w:val="000000" w:themeColor="text1"/>
          <w:sz w:val="24"/>
          <w:szCs w:val="21"/>
          <w:lang w:val="zh-CN"/>
        </w:rPr>
        <w:br w:type="page" w:clear="all"/>
      </w:r>
      <w:r/>
    </w:p>
    <w:p>
      <w:pPr>
        <w:jc w:val="left"/>
        <w:spacing w:line="440" w:lineRule="exact"/>
        <w:rPr>
          <w:rFonts w:ascii="宋体" w:hAnsi="宋体" w:cs="宋体"/>
          <w:b/>
          <w:color w:val="000000" w:themeColor="text1"/>
          <w:szCs w:val="21"/>
          <w:lang w:val="zh-CN"/>
        </w:rPr>
      </w:pPr>
      <w:r>
        <w:rPr>
          <w:rFonts w:hint="eastAsia" w:ascii="宋体" w:hAnsi="宋体" w:cs="宋体"/>
          <w:b/>
          <w:color w:val="000000" w:themeColor="text1"/>
          <w:szCs w:val="21"/>
          <w:lang w:val="zh-CN"/>
        </w:rPr>
        <w:t xml:space="preserve">格式</w:t>
      </w:r>
      <w:r>
        <w:rPr>
          <w:rFonts w:ascii="宋体" w:hAnsi="宋体" w:cs="宋体"/>
          <w:b/>
          <w:color w:val="000000" w:themeColor="text1"/>
          <w:szCs w:val="21"/>
        </w:rPr>
        <w:t xml:space="preserve">10</w:t>
      </w:r>
      <w:r>
        <w:rPr>
          <w:rFonts w:hint="eastAsia" w:ascii="宋体" w:hAnsi="宋体" w:cs="宋体"/>
          <w:b/>
          <w:color w:val="000000" w:themeColor="text1"/>
          <w:szCs w:val="21"/>
          <w:lang w:val="zh-CN"/>
        </w:rPr>
        <w:t xml:space="preserve">：投标单位情况表</w:t>
      </w:r>
      <w:r/>
    </w:p>
    <w:p>
      <w:pPr>
        <w:jc w:val="center"/>
        <w:spacing w:line="440" w:lineRule="exact"/>
        <w:rPr>
          <w:rFonts w:ascii="宋体" w:hAnsi="宋体" w:cs="宋体"/>
          <w:color w:val="000000" w:themeColor="text1"/>
          <w:szCs w:val="21"/>
          <w:lang w:val="zh-CN"/>
        </w:rPr>
      </w:pPr>
      <w:r>
        <w:rPr>
          <w:rFonts w:hint="eastAsia" w:ascii="宋体" w:hAnsi="宋体" w:cs="宋体"/>
          <w:b/>
          <w:color w:val="000000" w:themeColor="text1"/>
          <w:szCs w:val="21"/>
          <w:lang w:val="zh-CN"/>
        </w:rPr>
        <w:t xml:space="preserve">投标单位情况表</w:t>
      </w:r>
      <w:r/>
    </w:p>
    <w:p>
      <w:pPr>
        <w:jc w:val="left"/>
        <w:spacing w:line="44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单位名称（盖章）</w:t>
      </w:r>
      <w:r/>
    </w:p>
    <w:tbl>
      <w:tblPr>
        <w:tblW w:w="851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69"/>
        <w:gridCol w:w="1756"/>
        <w:gridCol w:w="1529"/>
        <w:gridCol w:w="2265"/>
      </w:tblGrid>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法定代表人/负责人</w:t>
            </w:r>
            <w:r/>
          </w:p>
        </w:tc>
        <w:tc>
          <w:tcPr>
            <w:tcW w:w="1756"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c>
          <w:tcPr>
            <w:tcW w:w="152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成立日期</w:t>
            </w:r>
            <w:r/>
          </w:p>
        </w:tc>
        <w:tc>
          <w:tcPr>
            <w:tcW w:w="2265"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企业地址</w:t>
            </w:r>
            <w:r/>
          </w:p>
        </w:tc>
        <w:tc>
          <w:tcPr>
            <w:tcW w:w="1756"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c>
          <w:tcPr>
            <w:tcW w:w="152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注册资本</w:t>
            </w:r>
            <w:r/>
          </w:p>
        </w:tc>
        <w:tc>
          <w:tcPr>
            <w:tcW w:w="2265" w:type="dxa"/>
            <w:textDirection w:val="lrTb"/>
            <w:noWrap w:val="false"/>
          </w:tcPr>
          <w:p>
            <w:pPr>
              <w:ind w:firstLine="147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万元</w:t>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生产范围</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职工人数</w:t>
            </w:r>
            <w:r/>
          </w:p>
        </w:tc>
        <w:tc>
          <w:tcPr>
            <w:tcW w:w="1756" w:type="dxa"/>
            <w:vAlign w:val="center"/>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c>
          <w:tcPr>
            <w:tcW w:w="152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其中：有中高级以上职称的人数</w:t>
            </w:r>
            <w:r/>
          </w:p>
        </w:tc>
        <w:tc>
          <w:tcPr>
            <w:tcW w:w="2265"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资产总计</w:t>
            </w:r>
            <w:r/>
          </w:p>
        </w:tc>
        <w:tc>
          <w:tcPr>
            <w:tcW w:w="1756"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         万元</w:t>
            </w:r>
            <w:r/>
          </w:p>
        </w:tc>
        <w:tc>
          <w:tcPr>
            <w:tcW w:w="1529" w:type="dxa"/>
            <w:vAlign w:val="center"/>
            <w:textDirection w:val="lrTb"/>
            <w:noWrap w:val="false"/>
          </w:tcPr>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净资产</w:t>
            </w:r>
            <w:r/>
          </w:p>
        </w:tc>
        <w:tc>
          <w:tcPr>
            <w:tcW w:w="226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               万元</w:t>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股东权益</w:t>
            </w:r>
            <w:r/>
          </w:p>
        </w:tc>
        <w:tc>
          <w:tcPr>
            <w:tcW w:w="1756"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         万元</w:t>
            </w:r>
            <w:r/>
          </w:p>
        </w:tc>
        <w:tc>
          <w:tcPr>
            <w:tcW w:w="1529" w:type="dxa"/>
            <w:vAlign w:val="center"/>
            <w:textDirection w:val="lrTb"/>
            <w:noWrap w:val="false"/>
          </w:tcPr>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销售收入</w:t>
            </w:r>
            <w:r/>
          </w:p>
        </w:tc>
        <w:tc>
          <w:tcPr>
            <w:tcW w:w="2265" w:type="dxa"/>
            <w:vAlign w:val="center"/>
            <w:textDirection w:val="lrTb"/>
            <w:noWrap w:val="false"/>
          </w:tcPr>
          <w:p>
            <w:pPr>
              <w:spacing w:line="440" w:lineRule="exact"/>
              <w:rPr>
                <w:rFonts w:ascii="宋体" w:hAnsi="宋体" w:cs="宋体"/>
                <w:color w:val="000000" w:themeColor="text1"/>
                <w:szCs w:val="21"/>
              </w:rPr>
            </w:pPr>
            <w:r>
              <w:rPr>
                <w:rFonts w:ascii="宋体" w:hAnsi="宋体" w:cs="宋体"/>
                <w:color w:val="000000" w:themeColor="text1"/>
                <w:szCs w:val="21"/>
              </w:rPr>
              <w:t xml:space="preserve">2024</w:t>
            </w:r>
            <w:r>
              <w:rPr>
                <w:rFonts w:hint="eastAsia" w:ascii="宋体" w:hAnsi="宋体" w:cs="宋体"/>
                <w:color w:val="000000" w:themeColor="text1"/>
                <w:szCs w:val="21"/>
              </w:rPr>
              <w:t xml:space="preserve">年         万元</w:t>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实现利润</w:t>
            </w:r>
            <w:r/>
          </w:p>
        </w:tc>
        <w:tc>
          <w:tcPr>
            <w:tcW w:w="1756"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20</w:t>
            </w:r>
            <w:r>
              <w:rPr>
                <w:rFonts w:ascii="宋体" w:hAnsi="宋体" w:cs="宋体"/>
                <w:color w:val="000000" w:themeColor="text1"/>
                <w:szCs w:val="21"/>
              </w:rPr>
              <w:t xml:space="preserve">24</w:t>
            </w:r>
            <w:r>
              <w:rPr>
                <w:rFonts w:hint="eastAsia" w:ascii="宋体" w:hAnsi="宋体" w:cs="宋体"/>
                <w:color w:val="000000" w:themeColor="text1"/>
                <w:szCs w:val="21"/>
              </w:rPr>
              <w:t xml:space="preserve">年    万元</w:t>
            </w:r>
            <w:r/>
          </w:p>
        </w:tc>
        <w:tc>
          <w:tcPr>
            <w:tcW w:w="1529"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c>
          <w:tcPr>
            <w:tcW w:w="2265"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营业面积</w:t>
            </w:r>
            <w:r/>
          </w:p>
        </w:tc>
        <w:tc>
          <w:tcPr>
            <w:tcW w:w="1756" w:type="dxa"/>
            <w:vAlign w:val="center"/>
            <w:textDirection w:val="lrTb"/>
            <w:noWrap w:val="false"/>
          </w:tcPr>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       平方米</w:t>
            </w:r>
            <w:r/>
          </w:p>
        </w:tc>
        <w:tc>
          <w:tcPr>
            <w:tcW w:w="1529" w:type="dxa"/>
            <w:vAlign w:val="center"/>
            <w:textDirection w:val="lrTb"/>
            <w:noWrap w:val="false"/>
          </w:tcPr>
          <w:p>
            <w:pP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其中：</w:t>
            </w:r>
            <w:r/>
          </w:p>
        </w:tc>
        <w:tc>
          <w:tcPr>
            <w:tcW w:w="2265"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自有面积     平方米</w:t>
            </w:r>
            <w:r/>
          </w:p>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承租面积     平方米</w:t>
            </w:r>
            <w:r/>
          </w:p>
        </w:tc>
      </w:tr>
      <w:tr>
        <w:trPr>
          <w:cantSplit/>
          <w:trHeight w:val="356"/>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单位简历及内设机构情况</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Height w:val="431"/>
        </w:trPr>
        <w:tc>
          <w:tcPr>
            <w:tcW w:w="2969"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单位优势及特长</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近两年来完成或正在履行的重大合同情况</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最近2年内在经营过程中受到何种奖励或处分</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（包括财政、工商、税务、物价、技监部门稽查情况和结果）</w:t>
            </w:r>
            <w:r/>
          </w:p>
        </w:tc>
      </w:tr>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（包括解决方式和结果）</w:t>
            </w:r>
            <w:r/>
          </w:p>
        </w:tc>
      </w:tr>
      <w:tr>
        <w:trPr>
          <w:cantSplit/>
          <w:trHeight w:val="1161"/>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最近3年内主要负责人有无因经济犯罪被司法机关追究的情况及说明</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获得技术认证的工程师及简介</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r>
        <w:trPr>
          <w:cantSplit/>
          <w:trHeight w:val="1206"/>
        </w:trPr>
        <w:tc>
          <w:tcPr>
            <w:tcW w:w="2969" w:type="dxa"/>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其他需要说明的情况</w:t>
            </w:r>
            <w:r/>
          </w:p>
        </w:tc>
        <w:tc>
          <w:tcPr>
            <w:gridSpan w:val="3"/>
            <w:tcW w:w="5550" w:type="dxa"/>
            <w:textDirection w:val="lrTb"/>
            <w:noWrap w:val="false"/>
          </w:tcPr>
          <w:p>
            <w:pPr>
              <w:jc w:val="left"/>
              <w:spacing w:line="440" w:lineRule="exact"/>
              <w:rPr>
                <w:rFonts w:ascii="宋体" w:hAnsi="宋体" w:cs="宋体"/>
                <w:color w:val="000000" w:themeColor="text1"/>
                <w:szCs w:val="21"/>
              </w:rPr>
            </w:pPr>
            <w:r>
              <w:rPr>
                <w:rFonts w:ascii="宋体" w:hAnsi="宋体" w:cs="宋体"/>
                <w:color w:val="000000" w:themeColor="text1"/>
                <w:szCs w:val="21"/>
              </w:rPr>
            </w:r>
            <w:r/>
          </w:p>
        </w:tc>
      </w:tr>
    </w:tbl>
    <w:p>
      <w:pPr>
        <w:spacing w:line="44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spacing w:line="440" w:lineRule="exact"/>
        <w:rPr>
          <w:rFonts w:ascii="宋体" w:hAnsi="宋体" w:cs="宋体"/>
          <w:b/>
          <w:color w:val="000000" w:themeColor="text1"/>
          <w:lang w:val="zh-CN"/>
        </w:rPr>
      </w:pPr>
      <w:r>
        <w:rPr>
          <w:rFonts w:hint="eastAsia" w:ascii="宋体" w:hAnsi="宋体" w:cs="宋体"/>
          <w:b/>
          <w:bCs/>
          <w:color w:val="000000" w:themeColor="text1"/>
          <w:szCs w:val="21"/>
          <w:lang w:val="zh-CN"/>
        </w:rPr>
        <w:t xml:space="preserve">格式</w:t>
      </w:r>
      <w:r>
        <w:rPr>
          <w:rFonts w:ascii="宋体" w:hAnsi="宋体" w:cs="宋体"/>
          <w:b/>
          <w:bCs/>
          <w:color w:val="000000" w:themeColor="text1"/>
          <w:szCs w:val="21"/>
          <w:lang w:val="zh-CN"/>
        </w:rPr>
        <w:t xml:space="preserve">11</w:t>
      </w:r>
      <w:r>
        <w:rPr>
          <w:rFonts w:hint="eastAsia" w:ascii="宋体" w:hAnsi="宋体" w:cs="宋体"/>
          <w:b/>
          <w:bCs/>
          <w:color w:val="000000" w:themeColor="text1"/>
          <w:szCs w:val="21"/>
          <w:lang w:val="zh-CN"/>
        </w:rPr>
        <w:t xml:space="preserve">：</w:t>
      </w:r>
      <w:r>
        <w:rPr>
          <w:rFonts w:hint="eastAsia" w:ascii="宋体" w:hAnsi="宋体" w:cs="宋体"/>
          <w:b/>
          <w:bCs/>
          <w:color w:val="000000" w:themeColor="text1"/>
          <w:lang w:val="zh-CN"/>
        </w:rPr>
        <w:t xml:space="preserve">关</w:t>
      </w:r>
      <w:r>
        <w:rPr>
          <w:rFonts w:hint="eastAsia" w:ascii="宋体" w:hAnsi="宋体" w:cs="宋体"/>
          <w:b/>
          <w:color w:val="000000" w:themeColor="text1"/>
          <w:lang w:val="zh-CN"/>
        </w:rPr>
        <w:t xml:space="preserve">于资格文件的声明函</w:t>
      </w:r>
      <w:r/>
    </w:p>
    <w:p>
      <w:pPr>
        <w:jc w:val="left"/>
        <w:spacing w:line="440" w:lineRule="exact"/>
        <w:rPr>
          <w:rFonts w:ascii="宋体" w:hAnsi="宋体" w:cs="宋体"/>
          <w:color w:val="000000" w:themeColor="text1"/>
          <w:lang w:val="zh-CN"/>
        </w:rPr>
      </w:pPr>
      <w:r>
        <w:rPr>
          <w:rFonts w:ascii="宋体" w:hAnsi="宋体" w:cs="宋体"/>
          <w:color w:val="000000" w:themeColor="text1"/>
          <w:lang w:val="zh-CN"/>
        </w:rPr>
      </w:r>
      <w:r/>
    </w:p>
    <w:p>
      <w:pPr>
        <w:ind w:firstLine="420"/>
        <w:jc w:val="center"/>
        <w:spacing w:line="440" w:lineRule="exact"/>
        <w:rPr>
          <w:rFonts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 xml:space="preserve">关于资格文件的声明函</w:t>
      </w:r>
      <w:r/>
    </w:p>
    <w:p>
      <w:pPr>
        <w:ind w:firstLine="420"/>
        <w:jc w:val="center"/>
        <w:spacing w:line="440" w:lineRule="exact"/>
        <w:rPr>
          <w:rFonts w:ascii="宋体" w:hAnsi="宋体" w:cs="宋体"/>
          <w:color w:val="000000" w:themeColor="text1"/>
          <w:lang w:val="zh-CN"/>
        </w:rPr>
      </w:pPr>
      <w:r>
        <w:rPr>
          <w:rFonts w:ascii="宋体" w:hAnsi="宋体" w:cs="宋体"/>
          <w:color w:val="000000" w:themeColor="text1"/>
          <w:lang w:val="zh-CN"/>
        </w:rPr>
      </w:r>
      <w:r/>
    </w:p>
    <w:p>
      <w:pPr>
        <w:jc w:val="left"/>
        <w:spacing w:line="440" w:lineRule="exact"/>
        <w:rPr>
          <w:rFonts w:ascii="宋体" w:hAnsi="宋体" w:cs="宋体"/>
          <w:color w:val="000000" w:themeColor="text1"/>
          <w:lang w:val="zh-CN"/>
        </w:rPr>
      </w:pPr>
      <w:r>
        <w:rPr>
          <w:rFonts w:hint="eastAsia" w:ascii="宋体" w:hAnsi="宋体" w:cs="宋体"/>
          <w:color w:val="000000" w:themeColor="text1"/>
          <w:u w:val="single"/>
          <w:lang w:val="zh-CN"/>
        </w:rPr>
        <w:t xml:space="preserve"> </w:t>
      </w:r>
      <w:r>
        <w:rPr>
          <w:rFonts w:ascii="宋体" w:hAnsi="宋体" w:cs="宋体"/>
          <w:color w:val="000000" w:themeColor="text1"/>
          <w:u w:val="single"/>
          <w:lang w:val="zh-CN"/>
        </w:rPr>
        <w:t xml:space="preserve">                         </w:t>
      </w:r>
      <w:r>
        <w:rPr>
          <w:rFonts w:hint="eastAsia" w:ascii="宋体" w:hAnsi="宋体" w:cs="宋体"/>
          <w:color w:val="000000" w:themeColor="text1"/>
          <w:lang w:val="zh-CN"/>
        </w:rPr>
        <w:t xml:space="preserve">：</w:t>
      </w:r>
      <w:r/>
    </w:p>
    <w:p>
      <w:pPr>
        <w:ind w:firstLine="660"/>
        <w:jc w:val="left"/>
        <w:spacing w:line="440" w:lineRule="exact"/>
        <w:rPr>
          <w:rFonts w:ascii="宋体" w:hAnsi="宋体" w:cs="宋体"/>
          <w:color w:val="000000" w:themeColor="text1"/>
          <w:lang w:val="zh-CN"/>
        </w:rPr>
      </w:pPr>
      <w:r>
        <w:rPr>
          <w:rFonts w:hint="eastAsia" w:ascii="宋体" w:hAnsi="宋体" w:cs="宋体"/>
          <w:color w:val="000000" w:themeColor="text1"/>
          <w:lang w:val="zh-CN"/>
        </w:rPr>
        <w:t xml:space="preserve">本公司愿就由贵</w:t>
      </w:r>
      <w:r>
        <w:rPr>
          <w:rFonts w:hint="eastAsia" w:ascii="宋体" w:hAnsi="宋体" w:cs="宋体"/>
          <w:color w:val="000000" w:themeColor="text1"/>
        </w:rPr>
        <w:t xml:space="preserve">单位</w:t>
      </w:r>
      <w:r>
        <w:rPr>
          <w:rFonts w:hint="eastAsia" w:ascii="宋体" w:hAnsi="宋体" w:cs="宋体"/>
          <w:color w:val="000000" w:themeColor="text1"/>
          <w:lang w:val="zh-CN"/>
        </w:rPr>
        <w:t xml:space="preserve">组织实施的编号为</w:t>
      </w:r>
      <w:r>
        <w:rPr>
          <w:rFonts w:hint="eastAsia" w:ascii="宋体" w:hAnsi="宋体" w:cs="宋体"/>
          <w:color w:val="000000" w:themeColor="text1"/>
          <w:u w:val="single"/>
          <w:lang w:val="zh-CN"/>
        </w:rPr>
        <w:t xml:space="preserve">              </w:t>
      </w:r>
      <w:r>
        <w:rPr>
          <w:rFonts w:hint="eastAsia" w:ascii="宋体" w:hAnsi="宋体" w:cs="宋体"/>
          <w:color w:val="000000" w:themeColor="text1"/>
          <w:lang w:val="zh-CN"/>
        </w:rPr>
        <w:t xml:space="preserve">号的招标活动进行投标。本公司所提交的投标文件中所有关于投标资格的文件、证明和陈述均是真实的、有效的、准确的。</w:t>
      </w:r>
      <w:r>
        <w:rPr>
          <w:rFonts w:hint="eastAsia" w:ascii="宋体" w:hAnsi="宋体" w:cs="宋体"/>
          <w:color w:val="000000" w:themeColor="text1"/>
        </w:rPr>
        <w:t xml:space="preserve">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cs="宋体"/>
          <w:color w:val="000000" w:themeColor="text1"/>
          <w:lang w:val="zh-CN"/>
        </w:rPr>
        <w:t xml:space="preserve">若与真实情况不符，本公司愿意承担由此而产生的一切后果。</w:t>
      </w:r>
      <w:r/>
    </w:p>
    <w:p>
      <w:pPr>
        <w:ind w:firstLine="420"/>
        <w:jc w:val="left"/>
        <w:spacing w:line="440" w:lineRule="exact"/>
        <w:rPr>
          <w:rFonts w:ascii="宋体" w:hAnsi="宋体" w:cs="宋体"/>
          <w:color w:val="000000" w:themeColor="text1"/>
          <w:lang w:val="zh-CN"/>
        </w:rPr>
      </w:pPr>
      <w:r>
        <w:rPr>
          <w:rFonts w:ascii="宋体" w:hAnsi="宋体" w:cs="宋体"/>
          <w:color w:val="000000" w:themeColor="text1"/>
          <w:lang w:val="zh-CN"/>
        </w:rPr>
      </w:r>
      <w:r/>
    </w:p>
    <w:p>
      <w:pPr>
        <w:ind w:firstLine="420"/>
        <w:jc w:val="left"/>
        <w:spacing w:line="440" w:lineRule="exact"/>
        <w:rPr>
          <w:rFonts w:ascii="宋体" w:hAnsi="宋体" w:cs="宋体"/>
          <w:color w:val="000000" w:themeColor="text1"/>
          <w:lang w:val="zh-CN"/>
        </w:rPr>
      </w:pPr>
      <w:r>
        <w:rPr>
          <w:rFonts w:ascii="宋体" w:hAnsi="宋体" w:cs="宋体"/>
          <w:color w:val="000000" w:themeColor="text1"/>
          <w:lang w:val="zh-CN"/>
        </w:rPr>
      </w:r>
      <w:r/>
    </w:p>
    <w:p>
      <w:pPr>
        <w:ind w:firstLine="420"/>
        <w:jc w:val="left"/>
        <w:spacing w:line="440" w:lineRule="exact"/>
        <w:rPr>
          <w:rFonts w:ascii="宋体" w:hAnsi="宋体" w:cs="宋体"/>
          <w:color w:val="000000" w:themeColor="text1"/>
          <w:lang w:val="zh-CN"/>
        </w:rPr>
      </w:pPr>
      <w:r>
        <w:rPr>
          <w:rFonts w:ascii="宋体" w:hAnsi="宋体" w:cs="宋体"/>
          <w:color w:val="000000" w:themeColor="text1"/>
          <w:lang w:val="zh-CN"/>
        </w:rPr>
      </w:r>
      <w:r/>
    </w:p>
    <w:p>
      <w:pPr>
        <w:ind w:firstLine="420"/>
        <w:jc w:val="left"/>
        <w:spacing w:line="440" w:lineRule="exact"/>
        <w:rPr>
          <w:rFonts w:ascii="宋体" w:hAnsi="宋体" w:cs="宋体"/>
          <w:b/>
          <w:color w:val="000000" w:themeColor="text1"/>
          <w:szCs w:val="21"/>
          <w:lang w:val="zh-CN"/>
        </w:rPr>
      </w:pPr>
      <w:r>
        <w:rPr>
          <w:rFonts w:hint="eastAsia" w:ascii="宋体" w:hAnsi="宋体" w:cs="宋体"/>
          <w:color w:val="000000" w:themeColor="text1"/>
          <w:spacing w:val="20"/>
          <w:szCs w:val="21"/>
          <w:lang w:val="zh-CN"/>
        </w:rPr>
        <w:t xml:space="preserve">投标</w:t>
      </w:r>
      <w:r>
        <w:rPr>
          <w:rFonts w:hint="eastAsia" w:ascii="宋体" w:hAnsi="宋体" w:cs="宋体"/>
          <w:color w:val="000000" w:themeColor="text1"/>
          <w:spacing w:val="20"/>
          <w:szCs w:val="21"/>
        </w:rPr>
        <w:t xml:space="preserve">人（公章</w:t>
      </w:r>
      <w:r>
        <w:rPr>
          <w:rFonts w:hint="eastAsia" w:ascii="宋体" w:hAnsi="宋体" w:cs="宋体"/>
          <w:color w:val="000000" w:themeColor="text1"/>
          <w:spacing w:val="20"/>
          <w:szCs w:val="21"/>
          <w:lang w:val="zh-CN"/>
        </w:rPr>
        <w:t xml:space="preserve">）：   </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法定代表人或代理人：（签字或盖章）</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日  期：</w:t>
      </w:r>
      <w:r/>
    </w:p>
    <w:p>
      <w:pPr>
        <w:ind w:left="3640"/>
        <w:jc w:val="left"/>
        <w:spacing w:line="440" w:lineRule="exact"/>
        <w:rPr>
          <w:rFonts w:ascii="宋体" w:hAnsi="宋体" w:cs="宋体"/>
          <w:color w:val="000000" w:themeColor="text1"/>
          <w:lang w:val="zh-CN"/>
        </w:rPr>
      </w:pPr>
      <w:r>
        <w:rPr>
          <w:rFonts w:ascii="宋体" w:hAnsi="宋体" w:cs="宋体"/>
          <w:color w:val="000000" w:themeColor="text1"/>
          <w:lang w:val="zh-CN"/>
        </w:rPr>
      </w:r>
      <w:r/>
    </w:p>
    <w:p>
      <w:pPr>
        <w:rPr>
          <w:rFonts w:ascii="宋体" w:hAnsi="宋体" w:cs="宋体"/>
          <w:b/>
          <w:color w:val="000000" w:themeColor="text1"/>
          <w:szCs w:val="21"/>
        </w:rPr>
      </w:pPr>
      <w:r>
        <w:rPr>
          <w:rFonts w:hint="eastAsia" w:ascii="宋体" w:hAnsi="宋体" w:cs="宋体"/>
          <w:b/>
          <w:color w:val="000000" w:themeColor="text1"/>
          <w:szCs w:val="21"/>
        </w:rPr>
        <w:br w:type="page" w:clear="all"/>
      </w:r>
      <w:r/>
    </w:p>
    <w:p>
      <w:pPr>
        <w:spacing w:line="440" w:lineRule="exact"/>
        <w:rPr>
          <w:rFonts w:ascii="宋体" w:hAnsi="宋体" w:cs="宋体"/>
          <w:b/>
          <w:bCs/>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12</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具备履行合同所必需的设备和专业技术能力的书面声明</w:t>
      </w:r>
      <w:r/>
    </w:p>
    <w:p>
      <w:pPr>
        <w:spacing w:line="440" w:lineRule="exact"/>
        <w:rPr>
          <w:rFonts w:ascii="宋体" w:hAnsi="宋体" w:cs="宋体"/>
          <w:b/>
          <w:bCs/>
          <w:color w:val="000000" w:themeColor="text1"/>
          <w:szCs w:val="21"/>
          <w:lang w:val="zh-CN"/>
        </w:rPr>
      </w:pPr>
      <w:r>
        <w:rPr>
          <w:rFonts w:ascii="宋体" w:hAnsi="宋体" w:cs="宋体"/>
          <w:b/>
          <w:bCs/>
          <w:color w:val="000000" w:themeColor="text1"/>
          <w:szCs w:val="21"/>
          <w:lang w:val="zh-CN"/>
        </w:rPr>
      </w:r>
      <w:r/>
    </w:p>
    <w:p>
      <w:pPr>
        <w:jc w:val="center"/>
        <w:spacing w:line="440" w:lineRule="exact"/>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声  明</w:t>
      </w:r>
      <w:r/>
    </w:p>
    <w:p>
      <w:pPr>
        <w:jc w:val="left"/>
        <w:spacing w:line="440" w:lineRule="exact"/>
        <w:rPr>
          <w:rFonts w:ascii="宋体" w:hAnsi="宋体" w:cs="宋体"/>
          <w:color w:val="000000" w:themeColor="text1"/>
          <w:szCs w:val="21"/>
        </w:rPr>
      </w:pPr>
      <w:r>
        <w:rPr>
          <w:rFonts w:ascii="宋体" w:hAnsi="宋体" w:cs="宋体"/>
          <w:color w:val="000000" w:themeColor="text1"/>
          <w:szCs w:val="21"/>
        </w:rPr>
      </w:r>
      <w:r/>
    </w:p>
    <w:p>
      <w:pPr>
        <w:jc w:val="left"/>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jc w:val="left"/>
        <w:spacing w:line="360" w:lineRule="auto"/>
        <w:rPr>
          <w:rFonts w:ascii="宋体" w:hAnsi="宋体"/>
          <w:color w:val="000000" w:themeColor="text1"/>
          <w:sz w:val="24"/>
          <w:szCs w:val="21"/>
        </w:rPr>
      </w:pPr>
      <w:r>
        <w:rPr>
          <w:rFonts w:ascii="宋体" w:hAnsi="宋体"/>
          <w:color w:val="000000" w:themeColor="text1"/>
          <w:sz w:val="24"/>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widowControl/>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4"/>
        </w:rPr>
      </w:pPr>
      <w:r>
        <w:rPr>
          <w:rFonts w:ascii="宋体" w:hAnsi="宋体"/>
          <w:color w:val="000000" w:themeColor="text1"/>
          <w:szCs w:val="24"/>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ascii="宋体" w:hAnsi="宋体" w:eastAsia="楷体_GB2312" w:cs="宋体"/>
          <w:b/>
          <w:color w:val="000000" w:themeColor="text1"/>
          <w:szCs w:val="21"/>
        </w:rPr>
      </w:r>
      <w:r/>
    </w:p>
    <w:p>
      <w:pPr>
        <w:rPr>
          <w:rFonts w:ascii="宋体" w:hAnsi="宋体" w:eastAsia="楷体_GB2312" w:cs="宋体"/>
          <w:b/>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13</w:t>
      </w:r>
      <w:r>
        <w:rPr>
          <w:rFonts w:hint="eastAsia" w:ascii="宋体" w:hAnsi="宋体" w:cs="宋体"/>
          <w:b/>
          <w:color w:val="000000" w:themeColor="text1"/>
          <w:szCs w:val="21"/>
        </w:rPr>
        <w:t xml:space="preserve">：参加政府采购活动前3年内在经营活动中没有重大违法记录的书面声明</w:t>
      </w:r>
      <w:r/>
    </w:p>
    <w:p>
      <w:pPr>
        <w:jc w:val="left"/>
        <w:spacing w:line="440" w:lineRule="exact"/>
        <w:rPr>
          <w:rFonts w:ascii="宋体" w:hAnsi="宋体" w:cs="宋体"/>
          <w:color w:val="000000" w:themeColor="text1"/>
          <w:szCs w:val="21"/>
        </w:rPr>
      </w:pPr>
      <w:r>
        <w:rPr>
          <w:rFonts w:ascii="宋体" w:hAnsi="宋体" w:cs="宋体"/>
          <w:color w:val="000000" w:themeColor="text1"/>
          <w:szCs w:val="21"/>
        </w:rPr>
      </w:r>
      <w:r/>
    </w:p>
    <w:p>
      <w:pPr>
        <w:jc w:val="center"/>
        <w:spacing w:line="440" w:lineRule="exact"/>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声  明</w:t>
      </w:r>
      <w:r/>
    </w:p>
    <w:p>
      <w:pPr>
        <w:ind w:firstLine="440"/>
        <w:jc w:val="left"/>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jc w:val="left"/>
        <w:spacing w:line="440" w:lineRule="exact"/>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rPr>
          <w:rFonts w:ascii="宋体" w:hAnsi="宋体" w:eastAsia="楷体_GB2312" w:cs="宋体"/>
          <w:b/>
          <w:color w:val="000000" w:themeColor="text1"/>
          <w:szCs w:val="21"/>
        </w:rPr>
      </w:pPr>
      <w:r>
        <w:rPr>
          <w:rFonts w:hint="eastAsia" w:ascii="宋体" w:hAnsi="宋体" w:eastAsia="楷体_GB2312" w:cs="宋体"/>
          <w:b/>
          <w:color w:val="000000" w:themeColor="text1"/>
          <w:szCs w:val="21"/>
        </w:rPr>
        <w:br w:type="page" w:clear="all"/>
      </w:r>
      <w:r/>
    </w:p>
    <w:p>
      <w:pPr>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格式</w:t>
      </w:r>
      <w:r>
        <w:rPr>
          <w:rFonts w:ascii="宋体" w:hAnsi="宋体" w:cs="宋体"/>
          <w:b/>
          <w:bCs/>
          <w:color w:val="000000" w:themeColor="text1"/>
          <w:szCs w:val="21"/>
        </w:rPr>
        <w:t xml:space="preserve">1</w:t>
      </w:r>
      <w:r>
        <w:rPr>
          <w:rFonts w:ascii="宋体" w:hAnsi="宋体" w:cs="宋体"/>
          <w:b/>
          <w:bCs/>
          <w:color w:val="000000" w:themeColor="text1"/>
          <w:szCs w:val="21"/>
        </w:rPr>
        <w:t xml:space="preserve">4</w:t>
      </w:r>
      <w:r>
        <w:rPr>
          <w:rFonts w:hint="eastAsia" w:ascii="宋体" w:hAnsi="宋体" w:cs="宋体"/>
          <w:b/>
          <w:bCs/>
          <w:color w:val="000000" w:themeColor="text1"/>
          <w:szCs w:val="21"/>
        </w:rPr>
        <w:t xml:space="preserve">：投标供应商与其他单位存在控股、管理关系情况表</w:t>
      </w:r>
      <w:r/>
    </w:p>
    <w:p>
      <w:pPr>
        <w:ind w:firstLine="422"/>
        <w:jc w:val="left"/>
        <w:spacing w:line="360" w:lineRule="auto"/>
        <w:widowControl/>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widowControl/>
        <w:rPr>
          <w:rFonts w:ascii="宋体" w:hAnsi="宋体" w:cs="宋体"/>
          <w:b/>
          <w:color w:val="000000" w:themeColor="text1"/>
          <w:szCs w:val="21"/>
        </w:rPr>
      </w:pPr>
      <w:r>
        <w:rPr>
          <w:rFonts w:hint="eastAsia" w:ascii="宋体" w:hAnsi="宋体" w:cs="宋体"/>
          <w:b/>
          <w:color w:val="000000" w:themeColor="text1"/>
          <w:szCs w:val="21"/>
        </w:rPr>
        <w:t xml:space="preserve">投标供应商与其他单位存在控股、管理关系情况表</w:t>
      </w:r>
      <w:r/>
    </w:p>
    <w:p>
      <w:pPr>
        <w:jc w:val="left"/>
        <w:spacing w:line="360" w:lineRule="auto"/>
        <w:widowControl/>
        <w:rPr>
          <w:rFonts w:ascii="宋体" w:hAnsi="宋体" w:cs="宋体"/>
          <w:bCs/>
          <w:color w:val="000000" w:themeColor="text1"/>
          <w:szCs w:val="21"/>
        </w:rPr>
      </w:pPr>
      <w:r>
        <w:rPr>
          <w:rFonts w:ascii="宋体" w:hAnsi="宋体" w:cs="宋体"/>
          <w:bCs/>
          <w:color w:val="000000" w:themeColor="text1"/>
          <w:szCs w:val="21"/>
        </w:rPr>
      </w:r>
      <w:r/>
    </w:p>
    <w:tbl>
      <w:tblPr>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1"/>
        <w:gridCol w:w="4395"/>
      </w:tblGrid>
      <w:tr>
        <w:trPr>
          <w:jc w:val="center"/>
          <w:trHeight w:val="637"/>
        </w:trPr>
        <w:tc>
          <w:tcPr>
            <w:tcW w:w="4531" w:type="dxa"/>
            <w:vAlign w:val="center"/>
            <w:textDirection w:val="lrTb"/>
            <w:noWrap w:val="false"/>
          </w:tcPr>
          <w:p>
            <w:pPr>
              <w:jc w:val="center"/>
              <w:spacing w:line="360" w:lineRule="auto"/>
              <w:widowControl/>
              <w:rPr>
                <w:rFonts w:ascii="宋体" w:hAnsi="宋体" w:cs="宋体"/>
                <w:bCs/>
                <w:color w:val="000000" w:themeColor="text1"/>
                <w:szCs w:val="21"/>
              </w:rPr>
            </w:pPr>
            <w:r>
              <w:rPr>
                <w:rFonts w:hint="eastAsia" w:ascii="宋体" w:hAnsi="宋体" w:cs="宋体"/>
                <w:bCs/>
                <w:color w:val="000000" w:themeColor="text1"/>
                <w:szCs w:val="21"/>
              </w:rPr>
              <w:t xml:space="preserve">与投标供应商存在控股、管理关系的单位名称</w:t>
            </w:r>
            <w:r/>
          </w:p>
        </w:tc>
        <w:tc>
          <w:tcPr>
            <w:tcW w:w="4395" w:type="dxa"/>
            <w:vAlign w:val="center"/>
            <w:textDirection w:val="lrTb"/>
            <w:noWrap w:val="false"/>
          </w:tcPr>
          <w:p>
            <w:pPr>
              <w:jc w:val="center"/>
              <w:spacing w:line="360" w:lineRule="auto"/>
              <w:widowControl/>
              <w:rPr>
                <w:rFonts w:ascii="宋体" w:hAnsi="宋体" w:cs="宋体"/>
                <w:bCs/>
                <w:color w:val="000000" w:themeColor="text1"/>
                <w:szCs w:val="21"/>
              </w:rPr>
            </w:pPr>
            <w:r>
              <w:rPr>
                <w:rFonts w:hint="eastAsia" w:ascii="宋体" w:hAnsi="宋体" w:cs="宋体"/>
                <w:bCs/>
                <w:color w:val="000000" w:themeColor="text1"/>
                <w:szCs w:val="21"/>
              </w:rPr>
              <w:t xml:space="preserve">控股、管理关系情况说明</w:t>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c>
          <w:tcPr>
            <w:tcW w:w="4395" w:type="dxa"/>
            <w:vAlign w:val="center"/>
            <w:textDirection w:val="lrTb"/>
            <w:noWrap w:val="false"/>
          </w:tcPr>
          <w:p>
            <w:pPr>
              <w:jc w:val="center"/>
              <w:spacing w:line="360" w:lineRule="auto"/>
              <w:widowControl/>
              <w:rPr>
                <w:rFonts w:ascii="宋体" w:hAnsi="宋体" w:cs="宋体"/>
                <w:b/>
                <w:color w:val="000000" w:themeColor="text1"/>
                <w:szCs w:val="21"/>
              </w:rPr>
            </w:pPr>
            <w:r>
              <w:rPr>
                <w:rFonts w:ascii="宋体" w:hAnsi="宋体" w:cs="宋体"/>
                <w:b/>
                <w:color w:val="000000" w:themeColor="text1"/>
                <w:szCs w:val="21"/>
              </w:rPr>
            </w:r>
            <w:r/>
          </w:p>
        </w:tc>
      </w:tr>
    </w:tbl>
    <w:p>
      <w:pPr>
        <w:ind w:firstLine="422"/>
        <w:jc w:val="left"/>
        <w:spacing w:before="120" w:line="360" w:lineRule="auto"/>
        <w:widowControl/>
        <w:rPr>
          <w:rFonts w:ascii="宋体" w:hAnsi="宋体" w:cs="宋体"/>
          <w:b/>
          <w:color w:val="000000" w:themeColor="text1"/>
          <w:szCs w:val="21"/>
        </w:rPr>
      </w:pPr>
      <w:r>
        <w:rPr>
          <w:rFonts w:hint="eastAsia" w:ascii="宋体" w:hAnsi="宋体" w:cs="宋体"/>
          <w:b/>
          <w:color w:val="000000" w:themeColor="text1"/>
          <w:szCs w:val="21"/>
        </w:rPr>
        <w:t xml:space="preserve">注：投标供应商应当按实填写所有与之有控股、管理关系的情况</w:t>
      </w:r>
      <w:r/>
    </w:p>
    <w:p>
      <w:pPr>
        <w:ind w:firstLine="420"/>
        <w:jc w:val="left"/>
        <w:spacing w:line="440" w:lineRule="exact"/>
        <w:rPr>
          <w:rFonts w:ascii="宋体" w:hAnsi="宋体" w:cs="宋体"/>
          <w:color w:val="000000" w:themeColor="text1"/>
          <w:spacing w:val="20"/>
          <w:szCs w:val="21"/>
        </w:rPr>
      </w:pPr>
      <w:r>
        <w:rPr>
          <w:rFonts w:ascii="宋体" w:hAnsi="宋体" w:cs="宋体"/>
          <w:color w:val="000000" w:themeColor="text1"/>
          <w:spacing w:val="20"/>
          <w:szCs w:val="21"/>
        </w:rPr>
      </w:r>
      <w:r/>
    </w:p>
    <w:p>
      <w:pPr>
        <w:ind w:firstLine="420"/>
        <w:jc w:val="left"/>
        <w:spacing w:line="440" w:lineRule="exact"/>
        <w:rPr>
          <w:rFonts w:ascii="宋体" w:hAnsi="宋体" w:cs="宋体"/>
          <w:b/>
          <w:color w:val="000000" w:themeColor="text1"/>
          <w:szCs w:val="21"/>
          <w:lang w:val="zh-CN"/>
        </w:rPr>
      </w:pPr>
      <w:r>
        <w:rPr>
          <w:rFonts w:hint="eastAsia" w:ascii="宋体" w:hAnsi="宋体" w:cs="宋体"/>
          <w:color w:val="000000" w:themeColor="text1"/>
          <w:spacing w:val="20"/>
          <w:szCs w:val="21"/>
          <w:lang w:val="zh-CN"/>
        </w:rPr>
        <w:t xml:space="preserve">投标</w:t>
      </w:r>
      <w:r>
        <w:rPr>
          <w:rFonts w:hint="eastAsia" w:ascii="宋体" w:hAnsi="宋体" w:cs="宋体"/>
          <w:color w:val="000000" w:themeColor="text1"/>
          <w:spacing w:val="20"/>
          <w:szCs w:val="21"/>
        </w:rPr>
        <w:t xml:space="preserve">人（公章</w:t>
      </w:r>
      <w:r>
        <w:rPr>
          <w:rFonts w:hint="eastAsia" w:ascii="宋体" w:hAnsi="宋体" w:cs="宋体"/>
          <w:color w:val="000000" w:themeColor="text1"/>
          <w:spacing w:val="20"/>
          <w:szCs w:val="21"/>
          <w:lang w:val="zh-CN"/>
        </w:rPr>
        <w:t xml:space="preserve">）：   </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法定代表人或代理人：（签字或盖章）</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日  期：</w:t>
      </w:r>
      <w:r/>
    </w:p>
    <w:p>
      <w:pPr>
        <w:jc w:val="left"/>
        <w:widowControl/>
        <w:rPr>
          <w:rFonts w:ascii="宋体" w:hAnsi="宋体" w:cs="宋体"/>
          <w:b/>
          <w:color w:val="000000" w:themeColor="text1"/>
          <w:szCs w:val="21"/>
        </w:rPr>
      </w:pPr>
      <w:r>
        <w:rPr>
          <w:rFonts w:ascii="宋体" w:hAnsi="宋体" w:cs="宋体"/>
          <w:b/>
          <w:color w:val="000000" w:themeColor="text1"/>
        </w:rPr>
        <w:br w:type="page" w:clear="all"/>
      </w:r>
      <w:r/>
    </w:p>
    <w:p>
      <w:pPr>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格式</w:t>
      </w:r>
      <w:r>
        <w:rPr>
          <w:rFonts w:ascii="宋体" w:hAnsi="宋体" w:cs="宋体"/>
          <w:b/>
          <w:bCs/>
          <w:color w:val="000000" w:themeColor="text1"/>
          <w:szCs w:val="21"/>
        </w:rPr>
        <w:t xml:space="preserve">1</w:t>
      </w: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项目实施方案</w:t>
      </w:r>
      <w:r/>
    </w:p>
    <w:p>
      <w:pPr>
        <w:jc w:val="center"/>
        <w:spacing w:line="360" w:lineRule="auto"/>
        <w:widowControl/>
        <w:rPr>
          <w:rFonts w:ascii="宋体"/>
          <w:b/>
          <w:bCs/>
          <w:color w:val="000000" w:themeColor="text1"/>
          <w:sz w:val="22"/>
          <w:szCs w:val="22"/>
        </w:rPr>
      </w:pPr>
      <w:r>
        <w:rPr>
          <w:rFonts w:hint="eastAsia" w:ascii="宋体" w:hAnsi="宋体" w:cs="宋体"/>
          <w:b/>
          <w:bCs/>
          <w:color w:val="000000" w:themeColor="text1"/>
          <w:sz w:val="22"/>
          <w:szCs w:val="22"/>
        </w:rPr>
        <w:t xml:space="preserve">项目实施方案</w:t>
      </w:r>
      <w:r/>
    </w:p>
    <w:tbl>
      <w:tblPr>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164"/>
      </w:tblGrid>
      <w:tr>
        <w:trPr>
          <w:jc w:val="center"/>
          <w:trHeight w:val="1152"/>
        </w:trPr>
        <w:tc>
          <w:tcPr>
            <w:tcW w:w="9164" w:type="dxa"/>
            <w:textDirection w:val="lrTb"/>
            <w:noWrap w:val="false"/>
          </w:tcPr>
          <w:p>
            <w:pPr>
              <w:spacing w:line="360" w:lineRule="auto"/>
              <w:widowControl/>
              <w:rPr>
                <w:rFonts w:ascii="宋体"/>
                <w:color w:val="000000" w:themeColor="text1"/>
                <w:szCs w:val="21"/>
              </w:rPr>
            </w:pPr>
            <w:r>
              <w:rPr>
                <w:rFonts w:hint="eastAsia" w:ascii="宋体" w:hAnsi="宋体" w:cs="宋体"/>
                <w:color w:val="000000" w:themeColor="text1"/>
                <w:szCs w:val="21"/>
              </w:rPr>
              <w:t xml:space="preserve">提示：</w:t>
            </w:r>
            <w:r/>
          </w:p>
          <w:p>
            <w:pPr>
              <w:ind w:right="240"/>
              <w:spacing w:line="360" w:lineRule="auto"/>
              <w:rPr>
                <w:rFonts w:ascii="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投标单位应根据本次采购项目要求，对本项目的</w:t>
            </w:r>
            <w:r>
              <w:rPr>
                <w:rFonts w:hint="eastAsia" w:ascii="宋体" w:hAnsi="宋体" w:cs="宋体"/>
                <w:color w:val="000000" w:themeColor="text1"/>
                <w:szCs w:val="21"/>
              </w:rPr>
              <w:t xml:space="preserve">实施</w:t>
            </w:r>
            <w:r>
              <w:rPr>
                <w:rFonts w:hint="eastAsia" w:ascii="宋体" w:hAnsi="宋体" w:cs="宋体"/>
                <w:color w:val="000000" w:themeColor="text1"/>
                <w:szCs w:val="21"/>
              </w:rPr>
              <w:t xml:space="preserve">方案进行说明与描述。</w:t>
            </w:r>
            <w:r/>
          </w:p>
          <w:p>
            <w:pPr>
              <w:ind w:right="240"/>
              <w:spacing w:line="360" w:lineRule="auto"/>
              <w:rPr>
                <w:rFonts w:ascii="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投标供应商可根据自身情况编写，本页不够可另加页附后。</w:t>
            </w:r>
            <w:r/>
          </w:p>
        </w:tc>
      </w:tr>
      <w:tr>
        <w:trPr>
          <w:jc w:val="center"/>
          <w:trHeight w:val="8594"/>
        </w:trPr>
        <w:tc>
          <w:tcPr>
            <w:tcW w:w="9164" w:type="dxa"/>
            <w:textDirection w:val="lrTb"/>
            <w:noWrap w:val="false"/>
          </w:tcPr>
          <w:p>
            <w:pPr>
              <w:ind w:right="240"/>
              <w:spacing w:line="360" w:lineRule="auto"/>
              <w:rPr>
                <w:rFonts w:ascii="宋体"/>
                <w:color w:val="000000" w:themeColor="text1"/>
                <w:szCs w:val="21"/>
              </w:rPr>
            </w:pPr>
            <w:r>
              <w:rPr>
                <w:rFonts w:ascii="宋体"/>
                <w:color w:val="000000" w:themeColor="text1"/>
                <w:szCs w:val="21"/>
              </w:rPr>
            </w:r>
            <w:r/>
          </w:p>
        </w:tc>
      </w:tr>
    </w:tbl>
    <w:p>
      <w:pPr>
        <w:spacing w:line="360" w:lineRule="auto"/>
        <w:rPr>
          <w:rFonts w:ascii="宋体"/>
          <w:color w:val="000000" w:themeColor="text1"/>
          <w:szCs w:val="21"/>
        </w:rPr>
      </w:pPr>
      <w:r>
        <w:rPr>
          <w:rFonts w:ascii="宋体"/>
          <w:color w:val="000000" w:themeColor="text1"/>
          <w:szCs w:val="21"/>
        </w:rPr>
      </w:r>
      <w:r/>
    </w:p>
    <w:p>
      <w:pPr>
        <w:ind w:firstLine="210"/>
        <w:jc w:val="left"/>
        <w:spacing w:line="360" w:lineRule="auto"/>
        <w:rPr>
          <w:rFonts w:ascii="宋体"/>
          <w:color w:val="000000" w:themeColor="text1"/>
          <w:szCs w:val="21"/>
        </w:rPr>
      </w:pPr>
      <w:r>
        <w:rPr>
          <w:rFonts w:hint="eastAsia" w:ascii="宋体" w:hAnsi="宋体" w:cs="宋体"/>
          <w:color w:val="000000" w:themeColor="text1"/>
          <w:szCs w:val="21"/>
        </w:rPr>
        <w:t xml:space="preserve">投标人：（公章）</w:t>
      </w:r>
      <w:r/>
    </w:p>
    <w:p>
      <w:pPr>
        <w:ind w:firstLine="210"/>
        <w:jc w:val="left"/>
        <w:spacing w:line="360" w:lineRule="auto"/>
        <w:rPr>
          <w:rFonts w:ascii="宋体"/>
          <w:color w:val="000000" w:themeColor="text1"/>
          <w:szCs w:val="21"/>
        </w:rPr>
      </w:pPr>
      <w:r>
        <w:rPr>
          <w:rFonts w:hint="eastAsia" w:ascii="宋体" w:hAnsi="宋体" w:cs="宋体"/>
          <w:color w:val="000000" w:themeColor="text1"/>
          <w:szCs w:val="21"/>
        </w:rPr>
        <w:t xml:space="preserve">法定代表人或代理人：（签字或盖章）</w:t>
      </w:r>
      <w:r/>
    </w:p>
    <w:p>
      <w:pPr>
        <w:ind w:firstLine="210"/>
        <w:spacing w:line="360" w:lineRule="auto"/>
        <w:rPr>
          <w:rFonts w:ascii="宋体"/>
          <w:color w:val="000000" w:themeColor="text1"/>
          <w:szCs w:val="21"/>
        </w:rPr>
      </w:pPr>
      <w:r>
        <w:rPr>
          <w:rFonts w:hint="eastAsia" w:ascii="宋体" w:hAnsi="宋体" w:cs="宋体"/>
          <w:color w:val="000000" w:themeColor="text1"/>
          <w:szCs w:val="21"/>
        </w:rPr>
        <w:t xml:space="preserve">日期：</w:t>
      </w:r>
      <w:r>
        <w:rPr>
          <w:rFonts w:ascii="宋体" w:hAnsi="宋体" w:cs="宋体"/>
          <w:color w:val="000000" w:themeColor="text1"/>
          <w:szCs w:val="21"/>
        </w:rPr>
        <w:t xml:space="preserve">      </w:t>
      </w:r>
      <w:r>
        <w:rPr>
          <w:rFonts w:hint="eastAsia" w:ascii="宋体" w:hAnsi="宋体" w:cs="宋体"/>
          <w:color w:val="000000" w:themeColor="text1"/>
          <w:szCs w:val="21"/>
        </w:rPr>
        <w:t xml:space="preserve">年</w:t>
      </w:r>
      <w:r>
        <w:rPr>
          <w:rFonts w:ascii="宋体" w:hAnsi="宋体" w:cs="宋体"/>
          <w:color w:val="000000" w:themeColor="text1"/>
          <w:szCs w:val="21"/>
        </w:rPr>
        <w:t xml:space="preserve">    </w:t>
      </w:r>
      <w:r>
        <w:rPr>
          <w:rFonts w:hint="eastAsia" w:ascii="宋体" w:hAnsi="宋体" w:cs="宋体"/>
          <w:color w:val="000000" w:themeColor="text1"/>
          <w:szCs w:val="21"/>
        </w:rPr>
        <w:t xml:space="preserve">月</w:t>
      </w:r>
      <w:r>
        <w:rPr>
          <w:rFonts w:ascii="宋体" w:hAnsi="宋体" w:cs="宋体"/>
          <w:color w:val="000000" w:themeColor="text1"/>
          <w:szCs w:val="21"/>
        </w:rPr>
        <w:t xml:space="preserve">    </w:t>
      </w:r>
      <w:r>
        <w:rPr>
          <w:rFonts w:hint="eastAsia" w:ascii="宋体" w:hAnsi="宋体" w:cs="宋体"/>
          <w:color w:val="000000" w:themeColor="text1"/>
          <w:szCs w:val="21"/>
        </w:rPr>
        <w:t xml:space="preserve">日</w:t>
      </w:r>
      <w:r/>
    </w:p>
    <w:p>
      <w:pPr>
        <w:spacing w:line="360" w:lineRule="auto"/>
        <w:rPr>
          <w:rFonts w:ascii="宋体" w:hAnsi="宋体" w:cs="宋体"/>
          <w:b/>
          <w:color w:val="000000" w:themeColor="text1"/>
        </w:rPr>
      </w:pPr>
      <w:r>
        <w:rPr>
          <w:rFonts w:ascii="宋体" w:hAnsi="宋体" w:cs="宋体"/>
          <w:b/>
          <w:color w:val="000000" w:themeColor="text1"/>
        </w:rPr>
      </w:r>
      <w:r/>
    </w:p>
    <w:p>
      <w:pPr>
        <w:spacing w:line="360" w:lineRule="auto"/>
        <w:rPr>
          <w:rFonts w:ascii="宋体" w:hAnsi="宋体" w:cs="宋体"/>
          <w:b/>
          <w:color w:val="000000" w:themeColor="text1"/>
        </w:rPr>
      </w:pPr>
      <w:r>
        <w:rPr>
          <w:rFonts w:ascii="宋体" w:hAnsi="宋体" w:cs="宋体"/>
          <w:b/>
          <w:color w:val="000000" w:themeColor="text1"/>
        </w:rPr>
      </w:r>
      <w:r/>
    </w:p>
    <w:p>
      <w:pPr>
        <w:spacing w:line="360" w:lineRule="auto"/>
        <w:rPr>
          <w:rFonts w:ascii="宋体" w:hAnsi="宋体" w:cs="宋体"/>
          <w:b/>
          <w:color w:val="000000" w:themeColor="text1"/>
        </w:rPr>
      </w:pPr>
      <w:r>
        <w:rPr>
          <w:rFonts w:ascii="宋体" w:hAnsi="宋体" w:cs="宋体"/>
          <w:b/>
          <w:color w:val="000000" w:themeColor="text1"/>
        </w:rPr>
      </w:r>
      <w:r/>
    </w:p>
    <w:p>
      <w:pPr>
        <w:spacing w:line="360" w:lineRule="auto"/>
        <w:rPr>
          <w:rFonts w:ascii="宋体" w:hAnsi="宋体" w:cs="宋体"/>
          <w:b/>
          <w:color w:val="000000" w:themeColor="text1"/>
        </w:rPr>
      </w:pPr>
      <w:r>
        <w:rPr>
          <w:rFonts w:ascii="宋体" w:hAnsi="宋体" w:cs="宋体"/>
          <w:b/>
          <w:color w:val="000000" w:themeColor="text1"/>
        </w:rPr>
      </w:r>
      <w:r/>
    </w:p>
    <w:p>
      <w:pPr>
        <w:spacing w:line="400" w:lineRule="exact"/>
        <w:rPr>
          <w:rFonts w:ascii="宋体" w:hAnsi="宋体" w:cs="宋体"/>
          <w:b/>
          <w:color w:val="000000" w:themeColor="text1"/>
        </w:rPr>
      </w:pPr>
      <w:r>
        <w:rPr>
          <w:rFonts w:hint="eastAsia" w:ascii="宋体" w:hAnsi="宋体" w:cs="宋体"/>
          <w:b/>
          <w:color w:val="000000" w:themeColor="text1"/>
        </w:rPr>
        <w:t xml:space="preserve">格式</w:t>
      </w:r>
      <w:r>
        <w:rPr>
          <w:rFonts w:ascii="宋体" w:hAnsi="宋体" w:cs="宋体"/>
          <w:b/>
          <w:color w:val="000000" w:themeColor="text1"/>
        </w:rPr>
        <w:t xml:space="preserve">1</w:t>
      </w:r>
      <w:r>
        <w:rPr>
          <w:rFonts w:ascii="宋体" w:hAnsi="宋体" w:cs="宋体"/>
          <w:b/>
          <w:color w:val="000000" w:themeColor="text1"/>
        </w:rPr>
        <w:t xml:space="preserve">6</w:t>
      </w:r>
      <w:r>
        <w:rPr>
          <w:rFonts w:hint="eastAsia" w:ascii="宋体" w:hAnsi="宋体" w:cs="宋体"/>
          <w:b/>
          <w:color w:val="000000" w:themeColor="text1"/>
        </w:rPr>
        <w:t xml:space="preserve">：类似业绩一览表</w:t>
      </w:r>
      <w:r/>
    </w:p>
    <w:p>
      <w:pPr>
        <w:jc w:val="center"/>
        <w:spacing w:after="120" w:line="400" w:lineRule="exact"/>
        <w:rPr>
          <w:rFonts w:ascii="宋体" w:hAnsi="宋体" w:cs="宋体"/>
          <w:b/>
          <w:color w:val="000000" w:themeColor="text1"/>
        </w:rPr>
      </w:pPr>
      <w:r>
        <w:rPr>
          <w:rFonts w:hint="eastAsia" w:ascii="宋体" w:hAnsi="宋体" w:cs="宋体"/>
          <w:b/>
          <w:color w:val="000000" w:themeColor="text1"/>
        </w:rPr>
        <w:t xml:space="preserve">类似业绩一览表</w:t>
      </w:r>
      <w:r/>
    </w:p>
    <w:p>
      <w:pPr>
        <w:spacing w:line="360" w:lineRule="auto"/>
        <w:rPr>
          <w:rFonts w:ascii="宋体" w:hAnsi="宋体" w:cs="宋体"/>
          <w:b/>
          <w:color w:val="000000" w:themeColor="text1"/>
        </w:rPr>
      </w:pPr>
      <w:r>
        <w:rPr>
          <w:rFonts w:hint="eastAsia" w:ascii="宋体" w:hAnsi="宋体" w:cs="宋体"/>
          <w:color w:val="000000" w:themeColor="text1"/>
          <w:szCs w:val="21"/>
        </w:rPr>
        <w:t xml:space="preserve">项目编号：                           项目名称：    </w:t>
      </w:r>
      <w:r/>
    </w:p>
    <w:tbl>
      <w:tblPr>
        <w:tblW w:w="8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712"/>
        <w:gridCol w:w="1701"/>
        <w:gridCol w:w="1842"/>
        <w:gridCol w:w="1418"/>
        <w:gridCol w:w="1276"/>
      </w:tblGrid>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7"/>
              <w:ind w:firstLine="0"/>
              <w:jc w:val="center"/>
              <w:spacing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olor w:val="000000" w:themeColor="text1"/>
                <w:szCs w:val="21"/>
              </w:rPr>
              <w:t xml:space="preserve">业主单位（采购单位）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olor w:val="000000" w:themeColor="text1"/>
                <w:szCs w:val="21"/>
              </w:rPr>
              <w:t xml:space="preserve">合同签订时间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olor w:val="000000" w:themeColor="text1"/>
                <w:szCs w:val="21"/>
              </w:rPr>
              <w:t xml:space="preserve">合同金额</w:t>
            </w:r>
            <w:r>
              <w:rPr>
                <w:rFonts w:hint="eastAsia" w:ascii="宋体" w:hAnsi="宋体"/>
                <w:color w:val="000000" w:themeColor="text1"/>
                <w:szCs w:val="21"/>
              </w:rPr>
              <w:t xml:space="preserve">（万元）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olor w:val="000000" w:themeColor="text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66"/>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7"/>
              <w:ind w:firstLine="422"/>
              <w:jc w:val="center"/>
              <w:spacing w:line="360" w:lineRule="auto"/>
              <w:rPr>
                <w:rFonts w:ascii="宋体" w:hAnsi="宋体" w:cs="宋体"/>
                <w:color w:val="000000" w:themeColor="text1"/>
                <w:sz w:val="21"/>
                <w:szCs w:val="21"/>
              </w:rPr>
            </w:pPr>
            <w:r>
              <w:rPr>
                <w:rFonts w:ascii="宋体" w:hAnsi="宋体" w:cs="宋体"/>
                <w:color w:val="000000" w:themeColor="text1"/>
                <w:sz w:val="21"/>
                <w:szCs w:val="21"/>
              </w:rPr>
            </w:r>
            <w:r/>
          </w:p>
        </w:tc>
      </w:tr>
    </w:tbl>
    <w:p>
      <w:pPr>
        <w:spacing w:line="360" w:lineRule="auto"/>
        <w:rPr>
          <w:rFonts w:ascii="宋体"/>
          <w:color w:val="000000" w:themeColor="text1"/>
          <w:szCs w:val="21"/>
          <w:lang w:val="zh-CN"/>
        </w:rPr>
      </w:pPr>
      <w:r>
        <w:rPr>
          <w:rFonts w:hint="eastAsia" w:ascii="宋体" w:hAnsi="宋体" w:cs="宋体"/>
          <w:color w:val="000000" w:themeColor="text1"/>
          <w:szCs w:val="21"/>
          <w:lang w:val="zh-CN"/>
        </w:rPr>
        <w:t xml:space="preserve">注：</w:t>
      </w:r>
      <w:r>
        <w:rPr>
          <w:rFonts w:hint="eastAsia" w:ascii="宋体" w:hAnsi="宋体" w:cs="宋体"/>
          <w:color w:val="000000" w:themeColor="text1"/>
          <w:szCs w:val="21"/>
        </w:rPr>
        <w:t xml:space="preserve">投标</w:t>
      </w:r>
      <w:r>
        <w:rPr>
          <w:rFonts w:hint="eastAsia" w:ascii="宋体" w:hAnsi="宋体" w:cs="宋体"/>
          <w:color w:val="000000" w:themeColor="text1"/>
          <w:szCs w:val="21"/>
          <w:lang w:val="zh-CN"/>
        </w:rPr>
        <w:t xml:space="preserve">单位应随此表附上相关的业绩证明（如合同</w:t>
      </w:r>
      <w:r>
        <w:rPr>
          <w:rFonts w:hint="eastAsia" w:ascii="宋体" w:hAnsi="宋体" w:cs="宋体"/>
          <w:color w:val="000000" w:themeColor="text1"/>
          <w:szCs w:val="21"/>
        </w:rPr>
        <w:t xml:space="preserve">等</w:t>
      </w:r>
      <w:r>
        <w:rPr>
          <w:rFonts w:hint="eastAsia" w:ascii="宋体" w:hAnsi="宋体" w:cs="宋体"/>
          <w:color w:val="000000" w:themeColor="text1"/>
          <w:szCs w:val="21"/>
          <w:lang w:val="zh-CN"/>
        </w:rPr>
        <w:t xml:space="preserve">）。</w:t>
      </w:r>
      <w:r/>
    </w:p>
    <w:p>
      <w:pPr>
        <w:spacing w:line="360" w:lineRule="auto"/>
        <w:rPr>
          <w:rFonts w:ascii="宋体" w:hAnsi="宋体" w:cs="宋体"/>
          <w:color w:val="000000" w:themeColor="text1"/>
        </w:rPr>
      </w:pPr>
      <w:r>
        <w:rPr>
          <w:rFonts w:ascii="宋体" w:hAnsi="宋体" w:cs="宋体"/>
          <w:color w:val="000000" w:themeColor="text1"/>
        </w:rPr>
      </w:r>
      <w:r/>
    </w:p>
    <w:p>
      <w:pPr>
        <w:spacing w:line="360" w:lineRule="auto"/>
        <w:rPr>
          <w:rFonts w:ascii="宋体" w:hAnsi="宋体" w:cs="宋体"/>
          <w:color w:val="000000" w:themeColor="text1"/>
        </w:rPr>
      </w:pPr>
      <w:r>
        <w:rPr>
          <w:rFonts w:hint="eastAsia" w:ascii="宋体" w:hAnsi="宋体" w:cs="宋体"/>
          <w:color w:val="000000" w:themeColor="text1"/>
        </w:rPr>
        <w:t xml:space="preserve">投标人：（单位盖章）</w:t>
      </w:r>
      <w:r/>
    </w:p>
    <w:p>
      <w:pPr>
        <w:spacing w:line="360" w:lineRule="auto"/>
        <w:rPr>
          <w:rFonts w:ascii="宋体" w:hAnsi="宋体" w:cs="宋体"/>
          <w:color w:val="000000" w:themeColor="text1"/>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w:t>
      </w:r>
      <w:r>
        <w:rPr>
          <w:rFonts w:ascii="宋体" w:hAnsi="宋体" w:cs="宋体"/>
          <w:color w:val="000000" w:themeColor="text1"/>
        </w:rPr>
        <w:t xml:space="preserve">   </w:t>
      </w:r>
      <w:r>
        <w:rPr>
          <w:rFonts w:hint="eastAsia" w:ascii="宋体" w:hAnsi="宋体" w:cs="宋体"/>
          <w:color w:val="000000" w:themeColor="text1"/>
        </w:rPr>
        <w:t xml:space="preserve">年   月   日</w:t>
      </w:r>
      <w:r/>
    </w:p>
    <w:p>
      <w:pPr>
        <w:jc w:val="left"/>
        <w:widowControl/>
        <w:rPr>
          <w:rFonts w:ascii="宋体" w:hAnsi="宋体" w:cs="宋体"/>
          <w:b/>
          <w:color w:val="000000" w:themeColor="text1"/>
          <w:szCs w:val="21"/>
        </w:rPr>
      </w:pPr>
      <w:r>
        <w:rPr>
          <w:rFonts w:ascii="宋体" w:hAnsi="宋体" w:cs="宋体"/>
          <w:b/>
          <w:color w:val="000000" w:themeColor="text1"/>
          <w:szCs w:val="21"/>
        </w:rPr>
        <w:br w:type="page" w:clear="all"/>
      </w:r>
      <w:r/>
    </w:p>
    <w:p>
      <w:pPr>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格式</w:t>
      </w:r>
      <w:r>
        <w:rPr>
          <w:rFonts w:ascii="宋体" w:hAnsi="宋体" w:cs="宋体"/>
          <w:b/>
          <w:bCs/>
          <w:color w:val="000000" w:themeColor="text1"/>
          <w:szCs w:val="21"/>
        </w:rPr>
        <w:t xml:space="preserve">1</w:t>
      </w:r>
      <w:r>
        <w:rPr>
          <w:rFonts w:ascii="宋体" w:hAnsi="宋体" w:cs="宋体"/>
          <w:b/>
          <w:bCs/>
          <w:color w:val="000000" w:themeColor="text1"/>
          <w:szCs w:val="21"/>
        </w:rPr>
        <w:t xml:space="preserve">7</w:t>
      </w:r>
      <w:r>
        <w:rPr>
          <w:rFonts w:hint="eastAsia" w:ascii="宋体" w:hAnsi="宋体" w:cs="宋体"/>
          <w:b/>
          <w:bCs/>
          <w:color w:val="000000" w:themeColor="text1"/>
          <w:szCs w:val="21"/>
        </w:rPr>
        <w:t xml:space="preserve">：针对本项目的人员配置表</w:t>
      </w:r>
      <w:r/>
    </w:p>
    <w:p>
      <w:pPr>
        <w:ind w:firstLine="500"/>
        <w:jc w:val="center"/>
        <w:spacing w:line="360" w:lineRule="auto"/>
        <w:rPr>
          <w:rFonts w:ascii="宋体" w:hAnsi="宋体" w:cs="宋体"/>
          <w:b/>
          <w:bCs/>
          <w:color w:val="000000" w:themeColor="text1"/>
          <w:spacing w:val="20"/>
          <w:szCs w:val="21"/>
        </w:rPr>
      </w:pPr>
      <w:r>
        <w:rPr>
          <w:rFonts w:ascii="宋体" w:hAnsi="宋体" w:cs="宋体"/>
          <w:b/>
          <w:bCs/>
          <w:color w:val="000000" w:themeColor="text1"/>
          <w:spacing w:val="20"/>
          <w:szCs w:val="21"/>
        </w:rPr>
      </w:r>
      <w:r/>
    </w:p>
    <w:p>
      <w:pPr>
        <w:ind w:firstLine="502"/>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针对本项目的人员配置表</w:t>
      </w:r>
      <w:r/>
    </w:p>
    <w:p>
      <w:pPr>
        <w:spacing w:line="360" w:lineRule="auto"/>
        <w:rPr>
          <w:rFonts w:ascii="宋体" w:hAnsi="宋体" w:cs="宋体"/>
          <w:b/>
          <w:bCs/>
          <w:color w:val="000000" w:themeColor="text1"/>
          <w:spacing w:val="20"/>
          <w:szCs w:val="21"/>
        </w:rPr>
      </w:pPr>
      <w:r>
        <w:rPr>
          <w:rFonts w:hint="eastAsia" w:ascii="宋体" w:hAnsi="宋体" w:cs="宋体"/>
          <w:color w:val="000000" w:themeColor="text1"/>
          <w:szCs w:val="21"/>
        </w:rPr>
        <w:t xml:space="preserve">项目名称：</w:t>
      </w:r>
      <w:r>
        <w:rPr>
          <w:rFonts w:ascii="宋体" w:hAnsi="宋体" w:cs="宋体"/>
          <w:color w:val="000000" w:themeColor="text1"/>
          <w:szCs w:val="21"/>
        </w:rPr>
        <w:t xml:space="preserve">                                </w:t>
      </w:r>
      <w:r>
        <w:rPr>
          <w:rFonts w:hint="eastAsia" w:ascii="宋体" w:hAnsi="宋体" w:cs="宋体"/>
          <w:color w:val="000000" w:themeColor="text1"/>
          <w:szCs w:val="21"/>
        </w:rPr>
        <w:t xml:space="preserve">项目编号：</w:t>
      </w:r>
      <w:r>
        <w:rPr>
          <w:rFonts w:ascii="宋体" w:hAnsi="宋体" w:cs="宋体"/>
          <w:color w:val="000000" w:themeColor="text1"/>
          <w:szCs w:val="21"/>
        </w:rPr>
        <w:t xml:space="preserve">                      </w:t>
      </w:r>
      <w:r/>
    </w:p>
    <w:tbl>
      <w:tblPr>
        <w:tblW w:w="52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22"/>
        <w:gridCol w:w="944"/>
        <w:gridCol w:w="792"/>
        <w:gridCol w:w="1351"/>
        <w:gridCol w:w="929"/>
        <w:gridCol w:w="906"/>
        <w:gridCol w:w="821"/>
        <w:gridCol w:w="1301"/>
        <w:gridCol w:w="1121"/>
      </w:tblGrid>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姓名</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性别</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身份证号码</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学历</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专业</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职称</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责任或分工</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tabs>
                <w:tab w:val="left" w:pos="9765" w:leader="none"/>
              </w:tabs>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color w:val="000000" w:themeColor="text1"/>
                <w:szCs w:val="21"/>
              </w:rPr>
            </w:pPr>
            <w:r>
              <w:rPr>
                <w:rFonts w:ascii="宋体" w:hAnsi="宋体" w:cs="宋体"/>
                <w:color w:val="000000" w:themeColor="text1"/>
                <w:szCs w:val="21"/>
              </w:rPr>
            </w:r>
            <w:r/>
          </w:p>
        </w:tc>
      </w:tr>
    </w:tbl>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注：1、投标人自行根据项目需要配备相应的人员。</w:t>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color w:val="000000" w:themeColor="text1"/>
        </w:rPr>
      </w:pPr>
      <w:r>
        <w:rPr>
          <w:rFonts w:hint="eastAsia" w:ascii="宋体" w:hAnsi="宋体" w:cs="宋体"/>
          <w:color w:val="000000" w:themeColor="text1"/>
        </w:rPr>
        <w:t xml:space="preserve">投标人：（单位盖章）</w:t>
      </w:r>
      <w:r/>
    </w:p>
    <w:p>
      <w:pPr>
        <w:spacing w:line="360" w:lineRule="auto"/>
        <w:rPr>
          <w:rFonts w:ascii="宋体" w:hAnsi="宋体" w:cs="宋体"/>
          <w:color w:val="000000" w:themeColor="text1"/>
        </w:rPr>
      </w:pPr>
      <w:r>
        <w:rPr>
          <w:rFonts w:hint="eastAsia" w:ascii="宋体" w:hAnsi="宋体" w:cs="宋体"/>
          <w:color w:val="000000" w:themeColor="text1"/>
        </w:rPr>
        <w:t xml:space="preserve">法定代表人或代理人：（签字或盖章）</w:t>
      </w:r>
      <w:r/>
    </w:p>
    <w:p>
      <w:pPr>
        <w:spacing w:line="360" w:lineRule="auto"/>
        <w:rPr>
          <w:rFonts w:ascii="宋体" w:hAnsi="宋体" w:cs="宋体"/>
          <w:color w:val="000000" w:themeColor="text1"/>
        </w:rPr>
      </w:pPr>
      <w:r>
        <w:rPr>
          <w:rFonts w:hint="eastAsia" w:ascii="宋体" w:hAnsi="宋体" w:cs="宋体"/>
          <w:color w:val="000000" w:themeColor="text1"/>
        </w:rPr>
        <w:t xml:space="preserve">日期： </w:t>
      </w:r>
      <w:r>
        <w:rPr>
          <w:rFonts w:ascii="宋体" w:hAnsi="宋体" w:cs="宋体"/>
          <w:color w:val="000000" w:themeColor="text1"/>
        </w:rPr>
        <w:t xml:space="preserve">   </w:t>
      </w:r>
      <w:r>
        <w:rPr>
          <w:rFonts w:hint="eastAsia" w:ascii="宋体" w:hAnsi="宋体" w:cs="宋体"/>
          <w:color w:val="000000" w:themeColor="text1"/>
        </w:rPr>
        <w:t xml:space="preserve">年   月   日</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jc w:val="left"/>
        <w:widowControl/>
        <w:rPr>
          <w:rFonts w:cs="宋体"/>
          <w:color w:val="000000" w:themeColor="text1"/>
          <w:szCs w:val="21"/>
        </w:rPr>
      </w:pPr>
      <w:r>
        <w:rPr>
          <w:rFonts w:cs="宋体"/>
          <w:color w:val="000000" w:themeColor="text1"/>
          <w:szCs w:val="21"/>
        </w:rPr>
        <w:br w:type="page" w:clear="all"/>
      </w:r>
      <w:r/>
    </w:p>
    <w:p>
      <w:pPr>
        <w:jc w:val="left"/>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1</w:t>
      </w:r>
      <w:r>
        <w:rPr>
          <w:rFonts w:ascii="宋体" w:hAnsi="宋体" w:cs="宋体"/>
          <w:b/>
          <w:color w:val="000000" w:themeColor="text1"/>
          <w:szCs w:val="21"/>
        </w:rPr>
        <w:t xml:space="preserve">8</w:t>
      </w:r>
      <w:r>
        <w:rPr>
          <w:rFonts w:hint="eastAsia" w:ascii="宋体" w:hAnsi="宋体" w:cs="宋体"/>
          <w:b/>
          <w:color w:val="000000" w:themeColor="text1"/>
          <w:szCs w:val="21"/>
        </w:rPr>
        <w:t xml:space="preserve">：中小企业声明函</w:t>
      </w:r>
      <w:r/>
    </w:p>
    <w:p>
      <w:pPr>
        <w:jc w:val="center"/>
        <w:spacing w:after="240"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w:t>
      </w:r>
      <w:r>
        <w:rPr>
          <w:rFonts w:hint="eastAsia" w:ascii="宋体" w:hAnsi="宋体" w:cs="宋体"/>
          <w:b/>
          <w:bCs/>
          <w:color w:val="000000" w:themeColor="text1"/>
          <w:szCs w:val="21"/>
          <w:lang w:val="zh-CN"/>
        </w:rPr>
        <w:t xml:space="preserve">货物</w:t>
      </w:r>
      <w:r>
        <w:rPr>
          <w:rFonts w:hint="eastAsia" w:ascii="宋体" w:hAnsi="宋体" w:cs="宋体"/>
          <w:b/>
          <w:bCs/>
          <w:color w:val="000000" w:themeColor="text1"/>
          <w:szCs w:val="21"/>
          <w:lang w:val="zh-CN"/>
        </w:rPr>
        <w:t xml:space="preserve">）</w:t>
      </w:r>
      <w:r/>
    </w:p>
    <w:p>
      <w:pPr>
        <w:ind w:firstLine="42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（单位名称）</w:t>
      </w:r>
      <w:r>
        <w:rPr>
          <w:rFonts w:hint="eastAsia" w:ascii="宋体" w:hAnsi="宋体" w:cs="宋体"/>
          <w:color w:val="000000" w:themeColor="text1"/>
          <w:szCs w:val="21"/>
          <w:lang w:val="zh-CN" w:bidi="zh-CN"/>
        </w:rPr>
        <w:t xml:space="preserve">的</w:t>
      </w:r>
      <w:r>
        <w:rPr>
          <w:rFonts w:hint="eastAsia" w:ascii="宋体" w:hAnsi="宋体" w:cs="宋体"/>
          <w:color w:val="000000" w:themeColor="text1"/>
          <w:szCs w:val="21"/>
          <w:u w:val="single"/>
          <w:lang w:val="zh-CN" w:bidi="zh-CN"/>
        </w:rPr>
        <w:t xml:space="preserve">（项目名称）</w:t>
      </w:r>
      <w:r>
        <w:rPr>
          <w:rFonts w:hint="eastAsia" w:ascii="宋体" w:hAnsi="宋体" w:cs="宋体"/>
          <w:color w:val="000000" w:themeColor="text1"/>
          <w:szCs w:val="21"/>
          <w:lang w:val="zh-CN" w:bidi="zh-CN"/>
        </w:rPr>
        <w:t xml:space="preserve">采购活动，</w:t>
      </w:r>
      <w:r>
        <w:rPr>
          <w:rFonts w:hint="eastAsia" w:ascii="宋体" w:hAnsi="宋体" w:cs="宋体"/>
          <w:color w:val="000000" w:themeColor="text1"/>
          <w:szCs w:val="21"/>
          <w:lang w:val="zh-CN" w:bidi="zh-CN"/>
        </w:rPr>
        <w:t xml:space="preserve">提供的货物</w:t>
      </w:r>
      <w:r>
        <w:rPr>
          <w:rFonts w:hint="eastAsia" w:ascii="宋体" w:hAnsi="宋体" w:cs="宋体"/>
          <w:color w:val="000000" w:themeColor="text1"/>
          <w:szCs w:val="21"/>
          <w:lang w:val="zh-CN" w:bidi="zh-CN"/>
        </w:rPr>
        <w:t xml:space="preserve">全部</w:t>
      </w:r>
      <w:r>
        <w:rPr>
          <w:rFonts w:hint="eastAsia" w:ascii="宋体" w:hAnsi="宋体" w:cs="宋体"/>
          <w:color w:val="000000" w:themeColor="text1"/>
          <w:szCs w:val="21"/>
          <w:lang w:val="zh-CN" w:bidi="zh-CN"/>
        </w:rPr>
        <w:t xml:space="preserve">由</w:t>
      </w:r>
      <w:r>
        <w:rPr>
          <w:rFonts w:hint="eastAsia" w:ascii="宋体" w:hAnsi="宋体" w:cs="宋体"/>
          <w:color w:val="000000" w:themeColor="text1"/>
          <w:szCs w:val="21"/>
          <w:lang w:val="zh-CN" w:bidi="zh-CN"/>
        </w:rPr>
        <w:t xml:space="preserve">符合政策要求的中小企业</w:t>
      </w:r>
      <w:r>
        <w:rPr>
          <w:rFonts w:hint="eastAsia" w:ascii="宋体" w:hAnsi="宋体" w:cs="宋体"/>
          <w:color w:val="000000" w:themeColor="text1"/>
          <w:szCs w:val="21"/>
          <w:lang w:val="zh-CN" w:bidi="zh-CN"/>
        </w:rPr>
        <w:t xml:space="preserve">制造</w:t>
      </w:r>
      <w:r>
        <w:rPr>
          <w:rFonts w:hint="eastAsia" w:ascii="宋体" w:hAnsi="宋体" w:cs="宋体"/>
          <w:color w:val="000000" w:themeColor="text1"/>
          <w:szCs w:val="21"/>
          <w:lang w:val="zh-CN" w:bidi="zh-CN"/>
        </w:rPr>
        <w:t xml:space="preserve">。相关企业（含联合体中的中小企业、签订分包意向协议的中小企业）的具体情况如下：</w:t>
      </w:r>
      <w:r/>
    </w:p>
    <w:p>
      <w:pPr>
        <w:ind w:firstLine="420"/>
        <w:spacing w:line="40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hint="eastAsia" w:ascii="宋体" w:hAnsi="宋体" w:cs="宋体"/>
          <w:color w:val="000000" w:themeColor="text1"/>
          <w:szCs w:val="21"/>
          <w:u w:val="single"/>
          <w:lang w:val="zh-CN" w:bidi="zh-CN"/>
        </w:rPr>
        <w:t xml:space="preserve">采购文件中明确的所属行业</w:t>
      </w:r>
      <w:r>
        <w:rPr>
          <w:rFonts w:hint="eastAsia" w:ascii="宋体" w:hAnsi="宋体" w:cs="宋体"/>
          <w:color w:val="000000" w:themeColor="text1"/>
          <w:szCs w:val="21"/>
          <w:lang w:val="zh-CN" w:bidi="zh-CN"/>
        </w:rPr>
        <w:t xml:space="preserve">）；</w:t>
      </w:r>
      <w:r>
        <w:rPr>
          <w:rFonts w:hint="eastAsia" w:ascii="宋体" w:hAnsi="宋体" w:cs="宋体"/>
          <w:color w:val="000000" w:themeColor="text1"/>
          <w:spacing w:val="-2"/>
          <w:szCs w:val="21"/>
        </w:rPr>
        <w:t xml:space="preserve">制造商为</w:t>
      </w:r>
      <w:r>
        <w:rPr>
          <w:rFonts w:hint="eastAsia" w:ascii="宋体" w:hAnsi="宋体" w:cs="宋体"/>
          <w:color w:val="000000" w:themeColor="text1"/>
          <w:spacing w:val="-2"/>
          <w:szCs w:val="21"/>
          <w:u w:val="single"/>
        </w:rPr>
        <w:t xml:space="preserve">（企业名称）</w:t>
      </w:r>
      <w:r>
        <w:rPr>
          <w:rFonts w:hint="eastAsia" w:ascii="宋体" w:hAnsi="宋体" w:cs="宋体"/>
          <w:color w:val="000000" w:themeColor="text1"/>
          <w:spacing w:val="-2"/>
          <w:szCs w:val="21"/>
        </w:rPr>
        <w:t xml:space="preserve">，从业人员</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人，营业收入为</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万元，资产总额为</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万元，属于</w:t>
      </w:r>
      <w:r>
        <w:rPr>
          <w:rFonts w:hint="eastAsia" w:ascii="宋体" w:hAnsi="宋体" w:cs="宋体"/>
          <w:color w:val="000000" w:themeColor="text1"/>
          <w:spacing w:val="-2"/>
          <w:szCs w:val="21"/>
          <w:u w:val="single"/>
        </w:rPr>
        <w:t xml:space="preserve">（中型企业、小型企业、微型企业）</w:t>
      </w:r>
      <w:r>
        <w:rPr>
          <w:rFonts w:hint="eastAsia" w:ascii="宋体" w:hAnsi="宋体" w:cs="宋体"/>
          <w:color w:val="000000" w:themeColor="text1"/>
          <w:szCs w:val="21"/>
          <w:lang w:val="zh-CN" w:bidi="zh-CN"/>
        </w:rPr>
        <w:t xml:space="preserve">；</w:t>
      </w:r>
      <w:r/>
    </w:p>
    <w:p>
      <w:pPr>
        <w:ind w:firstLine="420"/>
        <w:spacing w:line="40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hint="eastAsia" w:ascii="宋体" w:hAnsi="宋体" w:cs="宋体"/>
          <w:color w:val="000000" w:themeColor="text1"/>
          <w:szCs w:val="21"/>
          <w:u w:val="single"/>
          <w:lang w:val="zh-CN" w:bidi="zh-CN"/>
        </w:rPr>
        <w:t xml:space="preserve">采购文件中明确的所属行业</w:t>
      </w:r>
      <w:r>
        <w:rPr>
          <w:rFonts w:hint="eastAsia" w:ascii="宋体" w:hAnsi="宋体" w:cs="宋体"/>
          <w:color w:val="000000" w:themeColor="text1"/>
          <w:szCs w:val="21"/>
          <w:lang w:val="zh-CN" w:bidi="zh-CN"/>
        </w:rPr>
        <w:t xml:space="preserve">）；</w:t>
      </w:r>
      <w:r>
        <w:rPr>
          <w:rFonts w:hint="eastAsia" w:ascii="宋体" w:hAnsi="宋体" w:cs="宋体"/>
          <w:color w:val="000000" w:themeColor="text1"/>
          <w:spacing w:val="-2"/>
          <w:szCs w:val="21"/>
        </w:rPr>
        <w:t xml:space="preserve">制造商为</w:t>
      </w:r>
      <w:r>
        <w:rPr>
          <w:rFonts w:hint="eastAsia" w:ascii="宋体" w:hAnsi="宋体" w:cs="宋体"/>
          <w:color w:val="000000" w:themeColor="text1"/>
          <w:spacing w:val="-2"/>
          <w:szCs w:val="21"/>
          <w:u w:val="single"/>
        </w:rPr>
        <w:t xml:space="preserve">（企业名称）</w:t>
      </w:r>
      <w:r>
        <w:rPr>
          <w:rFonts w:hint="eastAsia" w:ascii="宋体" w:hAnsi="宋体" w:cs="宋体"/>
          <w:color w:val="000000" w:themeColor="text1"/>
          <w:spacing w:val="-2"/>
          <w:szCs w:val="21"/>
        </w:rPr>
        <w:t xml:space="preserve">，从业人员</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人，营业收入为</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万元，资产总额为</w:t>
      </w:r>
      <w:r>
        <w:rPr>
          <w:rFonts w:hint="eastAsia" w:ascii="宋体" w:hAnsi="宋体" w:cs="宋体"/>
          <w:color w:val="000000" w:themeColor="text1"/>
          <w:spacing w:val="-2"/>
          <w:szCs w:val="21"/>
          <w:u w:val="single"/>
        </w:rPr>
        <w:t xml:space="preserve"> </w:t>
      </w:r>
      <w:r>
        <w:rPr>
          <w:rFonts w:ascii="宋体" w:hAnsi="宋体" w:cs="宋体"/>
          <w:color w:val="000000" w:themeColor="text1"/>
          <w:spacing w:val="-2"/>
          <w:szCs w:val="21"/>
          <w:u w:val="single"/>
        </w:rPr>
        <w:t xml:space="preserve">  </w:t>
      </w:r>
      <w:r>
        <w:rPr>
          <w:rFonts w:hint="eastAsia" w:ascii="宋体" w:hAnsi="宋体" w:cs="宋体"/>
          <w:color w:val="000000" w:themeColor="text1"/>
          <w:spacing w:val="-2"/>
          <w:szCs w:val="21"/>
        </w:rPr>
        <w:t xml:space="preserve">万元，属于</w:t>
      </w:r>
      <w:r>
        <w:rPr>
          <w:rFonts w:hint="eastAsia" w:ascii="宋体" w:hAnsi="宋体" w:cs="宋体"/>
          <w:color w:val="000000" w:themeColor="text1"/>
          <w:spacing w:val="-2"/>
          <w:szCs w:val="21"/>
          <w:u w:val="single"/>
        </w:rPr>
        <w:t xml:space="preserve">（中型企业、小型企业、微型企业）</w:t>
      </w:r>
      <w:r>
        <w:rPr>
          <w:rFonts w:hint="eastAsia" w:ascii="宋体" w:hAnsi="宋体" w:cs="宋体"/>
          <w:color w:val="000000" w:themeColor="text1"/>
          <w:szCs w:val="21"/>
          <w:lang w:val="zh-CN" w:bidi="zh-CN"/>
        </w:rPr>
        <w:t xml:space="preserve">；</w:t>
      </w:r>
      <w:r/>
    </w:p>
    <w:p>
      <w:pPr>
        <w:ind w:firstLine="420"/>
        <w:spacing w:line="40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ind w:firstLine="42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000000" w:themeColor="text1"/>
          <w:szCs w:val="21"/>
          <w:lang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firstLine="420"/>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备注：</w:t>
      </w:r>
      <w:r/>
    </w:p>
    <w:p>
      <w:pPr>
        <w:ind w:firstLine="420"/>
        <w:spacing w:line="360" w:lineRule="exact"/>
        <w:tabs>
          <w:tab w:val="left" w:pos="480" w:leader="none"/>
        </w:tabs>
        <w:rPr>
          <w:rFonts w:ascii="宋体" w:hAnsi="宋体" w:cs="宋体"/>
          <w:color w:val="000000" w:themeColor="text1"/>
          <w:szCs w:val="21"/>
        </w:rPr>
      </w:pPr>
      <w:r>
        <w:rPr>
          <w:rFonts w:ascii="宋体" w:hAnsi="宋体" w:cs="宋体"/>
          <w:color w:val="000000" w:themeColor="text1"/>
          <w:szCs w:val="21"/>
          <w:lang w:bidi="zh-CN"/>
        </w:rPr>
        <w:t xml:space="preserve">1.</w:t>
      </w:r>
      <w:r>
        <w:rPr>
          <w:rFonts w:hint="eastAsia" w:ascii="宋体" w:hAnsi="宋体" w:cs="宋体"/>
          <w:color w:val="000000" w:themeColor="text1"/>
          <w:szCs w:val="21"/>
          <w:lang w:bidi="zh-CN"/>
        </w:rPr>
        <w:t xml:space="preserve">从业人员、营业收入、资产总额填报上一年度数据，无上一年度数据的新成立企业可不填报，</w:t>
      </w:r>
      <w:r>
        <w:rPr>
          <w:rFonts w:hint="eastAsia" w:ascii="宋体" w:hAnsi="宋体" w:cs="宋体"/>
          <w:b/>
          <w:bCs/>
          <w:color w:val="000000" w:themeColor="text1"/>
          <w:szCs w:val="21"/>
        </w:rPr>
        <w:t xml:space="preserve">如未对（中型企业、小型企业、微型企业）进行勾选，视同非小微企业，不可享受相应优惠。</w:t>
      </w:r>
      <w:r/>
    </w:p>
    <w:p>
      <w:pPr>
        <w:ind w:firstLine="420"/>
        <w:jc w:val="left"/>
        <w:spacing w:line="360" w:lineRule="exact"/>
        <w:rPr>
          <w:rFonts w:ascii="宋体" w:hAnsi="宋体" w:cs="宋体"/>
          <w:color w:val="000000" w:themeColor="text1"/>
          <w:szCs w:val="21"/>
        </w:rPr>
      </w:pPr>
      <w:r>
        <w:rPr>
          <w:rFonts w:ascii="宋体" w:hAnsi="宋体" w:cs="宋体"/>
          <w:color w:val="000000" w:themeColor="text1"/>
          <w:szCs w:val="21"/>
          <w:lang w:bidi="zh-CN"/>
        </w:rPr>
        <w:t xml:space="preserve">2.</w:t>
      </w:r>
      <w:r>
        <w:rPr>
          <w:rFonts w:hint="eastAsia" w:ascii="宋体" w:hAnsi="宋体" w:cs="宋体"/>
          <w:color w:val="000000" w:themeColor="text1"/>
          <w:szCs w:val="21"/>
        </w:rPr>
        <w:t xml:space="preserve">中小企业划分标准详见“工信部联企业〔2011〕300号通知” 中的《中小企业划型标准规定》。</w:t>
      </w:r>
      <w:r/>
    </w:p>
    <w:p>
      <w:pPr>
        <w:ind w:firstLine="420"/>
        <w:spacing w:line="36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《中小企业声明函》中所填的行业应与本采购标的对应的中小企业划分标准所属行业一致，不一致的不可享受相应政策优惠。</w:t>
      </w:r>
      <w:r>
        <w:rPr>
          <w:rFonts w:hint="eastAsia" w:ascii="宋体" w:hAnsi="宋体" w:cs="宋体"/>
          <w:b/>
          <w:bCs/>
          <w:color w:val="000000" w:themeColor="text1"/>
          <w:szCs w:val="21"/>
        </w:rPr>
        <w:t xml:space="preserve">本采购标的对应的中小企业划分标准所属行业，以采购文件中具体规定为准。</w:t>
      </w:r>
      <w:r/>
    </w:p>
    <w:p>
      <w:pPr>
        <w:ind w:firstLine="420"/>
        <w:jc w:val="left"/>
        <w:spacing w:line="36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在货物采购项目中，货物由中小企业制造，即货物由中小企业生产且使用该中小企业商号或者注册商标。</w:t>
      </w:r>
      <w:r>
        <w:rPr>
          <w:rFonts w:hint="eastAsia" w:ascii="宋体" w:hAnsi="宋体" w:cs="宋体"/>
          <w:b/>
          <w:bCs/>
          <w:color w:val="000000" w:themeColor="text1"/>
          <w:szCs w:val="21"/>
        </w:rPr>
        <w:t xml:space="preserve">供应商提供的货物既有中小企业制造货物，也有大型企业制造货物的，不享受相应扶持政策。</w:t>
      </w:r>
      <w:r/>
    </w:p>
    <w:p>
      <w:pPr>
        <w:ind w:firstLine="452"/>
        <w:jc w:val="left"/>
        <w:spacing w:line="360" w:lineRule="exact"/>
        <w:rPr>
          <w:rFonts w:ascii="宋体" w:hAnsi="宋体" w:cs="宋体"/>
          <w:color w:val="000000" w:themeColor="text1"/>
          <w:spacing w:val="8"/>
          <w:szCs w:val="21"/>
        </w:rPr>
      </w:pPr>
      <w:r>
        <w:rPr>
          <w:rFonts w:ascii="宋体" w:hAnsi="宋体" w:cs="宋体"/>
          <w:color w:val="000000" w:themeColor="text1"/>
          <w:spacing w:val="8"/>
          <w:szCs w:val="21"/>
        </w:rPr>
        <w:t xml:space="preserve">5.</w:t>
      </w:r>
      <w:r>
        <w:rPr>
          <w:rFonts w:hint="eastAsia" w:ascii="宋体" w:hAnsi="宋体" w:cs="宋体"/>
          <w:color w:val="000000" w:themeColor="text1"/>
          <w:spacing w:val="8"/>
          <w:szCs w:val="21"/>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52"/>
        <w:jc w:val="left"/>
        <w:spacing w:line="360" w:lineRule="exact"/>
        <w:rPr>
          <w:rFonts w:ascii="宋体" w:hAnsi="宋体" w:cs="宋体"/>
          <w:color w:val="000000" w:themeColor="text1"/>
          <w:spacing w:val="8"/>
          <w:szCs w:val="21"/>
        </w:rPr>
      </w:pPr>
      <w:r>
        <w:rPr>
          <w:rFonts w:ascii="宋体" w:hAnsi="宋体" w:cs="宋体"/>
          <w:color w:val="000000" w:themeColor="text1"/>
          <w:spacing w:val="8"/>
          <w:szCs w:val="21"/>
        </w:rPr>
        <w:t xml:space="preserve">6.</w:t>
      </w:r>
      <w:r>
        <w:rPr>
          <w:rFonts w:hint="eastAsia" w:hAnsi="宋体" w:cs="宋体"/>
          <w:color w:val="000000" w:themeColor="text1"/>
          <w:szCs w:val="24"/>
        </w:rPr>
        <w:t xml:space="preserve">中标单位为中小企业的，《中小企业声明函》将随成交结果同时公告</w:t>
      </w:r>
      <w:r>
        <w:rPr>
          <w:rFonts w:hint="eastAsia" w:hAnsi="宋体" w:cs="宋体"/>
          <w:color w:val="000000" w:themeColor="text1"/>
          <w:szCs w:val="24"/>
          <w:lang w:val="zh-CN"/>
        </w:rPr>
        <w:t xml:space="preserve">。</w:t>
      </w:r>
      <w:r/>
    </w:p>
    <w:p>
      <w:pPr>
        <w:rPr>
          <w:rFonts w:ascii="宋体" w:hAnsi="宋体" w:cs="宋体"/>
          <w:b/>
          <w:color w:val="000000" w:themeColor="text1"/>
          <w:szCs w:val="21"/>
        </w:rPr>
      </w:pPr>
      <w:r>
        <w:rPr>
          <w:rFonts w:hint="eastAsia" w:ascii="宋体" w:hAnsi="宋体" w:cs="宋体"/>
          <w:b/>
          <w:color w:val="000000" w:themeColor="text1"/>
          <w:szCs w:val="21"/>
        </w:rPr>
        <w:br w:type="page" w:clear="all"/>
      </w: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1</w:t>
      </w:r>
      <w:r>
        <w:rPr>
          <w:rFonts w:ascii="宋体" w:hAnsi="宋体" w:cs="宋体"/>
          <w:b/>
          <w:color w:val="000000" w:themeColor="text1"/>
          <w:szCs w:val="21"/>
        </w:rPr>
        <w:t xml:space="preserve">9</w:t>
      </w:r>
      <w:r>
        <w:rPr>
          <w:rFonts w:hint="eastAsia" w:ascii="宋体" w:hAnsi="宋体" w:cs="宋体"/>
          <w:b/>
          <w:color w:val="000000" w:themeColor="text1"/>
          <w:szCs w:val="21"/>
        </w:rPr>
        <w:t xml:space="preserve">：</w:t>
      </w:r>
      <w:r>
        <w:rPr>
          <w:rFonts w:hint="eastAsia" w:ascii="宋体" w:hAnsi="宋体" w:cs="宋体"/>
          <w:b/>
          <w:bCs/>
          <w:color w:val="000000" w:themeColor="text1"/>
          <w:szCs w:val="21"/>
          <w:lang w:val="zh-CN"/>
        </w:rPr>
        <w:t xml:space="preserve">残疾人福利性单位声明函（如属）</w:t>
      </w:r>
      <w:r/>
    </w:p>
    <w:p>
      <w:pPr>
        <w:jc w:val="center"/>
        <w:spacing w:before="100" w:beforeAutospacing="1" w:after="100" w:afterAutospacing="1"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left"/>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w:t>
      </w:r>
      <w:r>
        <w:rPr>
          <w:rFonts w:hint="eastAsia" w:ascii="宋体" w:hAnsi="宋体" w:cs="宋体"/>
          <w:bCs/>
          <w:color w:val="000000" w:themeColor="text1"/>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ascii="宋体" w:hAnsi="宋体" w:eastAsia="楷体_GB2312" w:cs="宋体"/>
          <w:b/>
          <w:color w:val="000000" w:themeColor="text1"/>
          <w:szCs w:val="21"/>
        </w:rPr>
      </w:pPr>
      <w:r>
        <w:rPr>
          <w:rFonts w:hint="eastAsia" w:ascii="宋体" w:hAnsi="宋体" w:eastAsia="楷体_GB2312" w:cs="宋体"/>
          <w:b/>
          <w:color w:val="000000" w:themeColor="text1"/>
          <w:szCs w:val="21"/>
        </w:rPr>
        <w:br w:type="page" w:clear="all"/>
      </w:r>
      <w:r/>
    </w:p>
    <w:p>
      <w:pPr>
        <w:spacing w:line="440" w:lineRule="exact"/>
        <w:rPr>
          <w:rFonts w:ascii="宋体" w:hAnsi="宋体" w:cs="宋体"/>
          <w:b/>
          <w:bCs/>
          <w:color w:val="000000" w:themeColor="text1"/>
          <w:szCs w:val="21"/>
          <w:lang w:val="zh-CN"/>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20</w:t>
      </w:r>
      <w:r>
        <w:rPr>
          <w:rFonts w:hint="eastAsia" w:ascii="宋体" w:hAnsi="宋体" w:cs="宋体"/>
          <w:b/>
          <w:color w:val="000000" w:themeColor="text1"/>
          <w:szCs w:val="21"/>
        </w:rPr>
        <w:t xml:space="preserve">：</w:t>
      </w:r>
      <w:r>
        <w:rPr>
          <w:rFonts w:hint="eastAsia" w:ascii="宋体" w:hAnsi="宋体" w:cs="宋体"/>
          <w:b/>
          <w:bCs/>
          <w:color w:val="000000" w:themeColor="text1"/>
          <w:szCs w:val="21"/>
          <w:lang w:val="zh-CN"/>
        </w:rPr>
        <w:t xml:space="preserve">监狱企业证明文件（如属）</w:t>
      </w:r>
      <w:r/>
    </w:p>
    <w:p>
      <w:pPr>
        <w:spacing w:line="440" w:lineRule="exact"/>
        <w:rPr>
          <w:rFonts w:ascii="宋体" w:hAnsi="宋体" w:cs="宋体"/>
          <w:b/>
          <w:bCs/>
          <w:color w:val="000000" w:themeColor="text1"/>
          <w:szCs w:val="21"/>
          <w:lang w:val="zh-CN"/>
        </w:rPr>
      </w:pPr>
      <w:r>
        <w:rPr>
          <w:rFonts w:ascii="宋体" w:hAnsi="宋体" w:cs="宋体"/>
          <w:b/>
          <w:bCs/>
          <w:color w:val="000000" w:themeColor="text1"/>
          <w:szCs w:val="21"/>
          <w:lang w:val="zh-CN"/>
        </w:rPr>
      </w:r>
      <w:r/>
    </w:p>
    <w:p>
      <w:pPr>
        <w:jc w:val="center"/>
        <w:rPr>
          <w:rFonts w:ascii="宋体"/>
          <w:b/>
          <w:bCs/>
          <w:color w:val="000000" w:themeColor="text1"/>
          <w:szCs w:val="21"/>
        </w:rPr>
      </w:pPr>
      <w:r>
        <w:rPr>
          <w:rFonts w:hint="eastAsia" w:ascii="宋体" w:hAnsi="宋体" w:cs="宋体"/>
          <w:b/>
          <w:bCs/>
          <w:color w:val="000000" w:themeColor="text1"/>
          <w:szCs w:val="21"/>
        </w:rPr>
        <w:t xml:space="preserve">监狱企业证明文件</w:t>
      </w:r>
      <w:r/>
    </w:p>
    <w:p>
      <w:pPr>
        <w:jc w:val="center"/>
        <w:rPr>
          <w:rFonts w:ascii="宋体"/>
          <w:b/>
          <w:bCs/>
          <w:color w:val="000000" w:themeColor="text1"/>
          <w:szCs w:val="21"/>
        </w:rPr>
      </w:pPr>
      <w:r>
        <w:rPr>
          <w:rFonts w:ascii="宋体"/>
          <w:b/>
          <w:bCs/>
          <w:color w:val="000000" w:themeColor="text1"/>
          <w:szCs w:val="21"/>
        </w:rPr>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本企业（单位）为直接投标单位提供本企业（单位）的服务。</w:t>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1</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2</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w:t>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s="宋体"/>
          <w:color w:val="000000" w:themeColor="text1"/>
          <w:szCs w:val="21"/>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hint="eastAsia" w:ascii="宋体" w:hAnsi="Arial Unicode MS"/>
          <w:color w:val="000000" w:themeColor="text1"/>
          <w:szCs w:val="21"/>
        </w:rPr>
      </w:pPr>
      <w:r>
        <w:rPr>
          <w:rFonts w:hint="eastAsia" w:ascii="宋体" w:hAnsi="Arial Unicode MS"/>
          <w:color w:val="000000" w:themeColor="text1"/>
          <w:szCs w:val="21"/>
        </w:rPr>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hAnsi="宋体" w:cs="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jc w:val="left"/>
        <w:widowControl/>
        <w:rPr>
          <w:rFonts w:ascii="宋体" w:hAnsi="宋体" w:cs="宋体"/>
          <w:color w:val="000000" w:themeColor="text1"/>
          <w:spacing w:val="6"/>
          <w:szCs w:val="21"/>
        </w:rPr>
      </w:pPr>
      <w:r>
        <w:rPr>
          <w:rFonts w:ascii="宋体" w:hAnsi="宋体" w:cs="宋体"/>
          <w:color w:val="000000" w:themeColor="text1"/>
          <w:spacing w:val="6"/>
          <w:szCs w:val="21"/>
        </w:rPr>
        <w:br w:type="page" w:clear="all"/>
      </w:r>
      <w:r/>
    </w:p>
    <w:p>
      <w:pP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格式</w:t>
      </w:r>
      <w:r>
        <w:rPr>
          <w:rFonts w:ascii="宋体" w:hAnsi="宋体" w:cs="宋体"/>
          <w:b/>
          <w:color w:val="000000" w:themeColor="text1"/>
          <w:szCs w:val="21"/>
        </w:rPr>
        <w:t xml:space="preserve">21</w:t>
      </w:r>
      <w:r>
        <w:rPr>
          <w:rFonts w:hint="eastAsia" w:ascii="宋体" w:hAnsi="宋体" w:cs="宋体"/>
          <w:b/>
          <w:color w:val="000000" w:themeColor="text1"/>
          <w:szCs w:val="21"/>
        </w:rPr>
        <w:t xml:space="preserve">：投标（响应）保证承诺书</w:t>
      </w:r>
      <w:r/>
    </w:p>
    <w:p>
      <w:pPr>
        <w:jc w:val="cente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投标（响应）保证承诺书</w:t>
      </w:r>
      <w:r/>
    </w:p>
    <w:p>
      <w:pPr>
        <w:pStyle w:val="794"/>
        <w:ind w:firstLine="420"/>
        <w:spacing w:line="400" w:lineRule="exact"/>
        <w:rPr>
          <w:rFonts w:hint="default" w:cs="宋体"/>
          <w:color w:val="000000" w:themeColor="text1"/>
          <w:sz w:val="21"/>
          <w:szCs w:val="21"/>
          <w:u w:val="single"/>
        </w:rPr>
      </w:pPr>
      <w:r>
        <w:rPr>
          <w:rFonts w:cs="宋体"/>
          <w:color w:val="000000" w:themeColor="text1"/>
          <w:sz w:val="21"/>
          <w:szCs w:val="21"/>
        </w:rPr>
        <w:t xml:space="preserve">致：</w:t>
      </w:r>
      <w:r>
        <w:rPr>
          <w:rFonts w:cs="宋体"/>
          <w:color w:val="000000" w:themeColor="text1"/>
          <w:sz w:val="21"/>
          <w:szCs w:val="21"/>
          <w:u w:val="single"/>
        </w:rPr>
        <w:t xml:space="preserve">（采购代理机构名称）</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我（单位/本人，以下统称我单位）自愿参加</w:t>
      </w:r>
      <w:r>
        <w:rPr>
          <w:rFonts w:hint="default" w:cs="宋体"/>
          <w:color w:val="000000" w:themeColor="text1"/>
          <w:sz w:val="21"/>
          <w:szCs w:val="21"/>
          <w:u w:val="single"/>
        </w:rPr>
        <w:t xml:space="preserve">           </w:t>
      </w:r>
      <w:r>
        <w:rPr>
          <w:rFonts w:cs="宋体"/>
          <w:color w:val="000000" w:themeColor="text1"/>
          <w:sz w:val="21"/>
          <w:szCs w:val="21"/>
          <w:u w:val="single"/>
        </w:rPr>
        <w:t xml:space="preserve">（项目名称和采购编号）</w:t>
      </w:r>
      <w:r>
        <w:rPr>
          <w:rFonts w:cs="宋体"/>
          <w:color w:val="000000" w:themeColor="text1"/>
          <w:sz w:val="21"/>
          <w:szCs w:val="21"/>
        </w:rPr>
        <w:t xml:space="preserve">的投标（响应）,并做出如下承诺：</w:t>
      </w:r>
      <w:r/>
    </w:p>
    <w:p>
      <w:pPr>
        <w:pStyle w:val="794"/>
        <w:ind w:firstLine="420"/>
        <w:jc w:val="both"/>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1.自投标（响应）截止时间至本项目发布中标（成交）公告为止，撤销投标（响应）；</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2.中标（成交）后不依法与采购单位签订合同；</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3.中标（成交）后不按本采购文件规定向采购单位提交履约保证金（如有）；</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4.中标（成交）后不按本采购文件规定向贵方缴纳采购代理费。</w:t>
      </w:r>
      <w:r/>
    </w:p>
    <w:p>
      <w:pPr>
        <w:pStyle w:val="794"/>
        <w:ind w:firstLine="420"/>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二、我单位知晓上述行为的法律后果，承认本承诺书作为贵方（或采购单位）要求我单位履行违约赔偿义务的依据作用。</w:t>
      </w:r>
      <w:r/>
    </w:p>
    <w:p>
      <w:pPr>
        <w:pStyle w:val="794"/>
        <w:ind w:firstLine="420"/>
        <w:spacing w:before="0" w:beforeAutospacing="0" w:after="0" w:afterAutospacing="0" w:line="440" w:lineRule="exact"/>
        <w:rPr>
          <w:rFonts w:hint="default" w:cs="宋体"/>
          <w:color w:val="000000" w:themeColor="text1"/>
          <w:sz w:val="21"/>
          <w:szCs w:val="21"/>
        </w:rPr>
      </w:pPr>
      <w:r>
        <w:rPr>
          <w:rFonts w:hint="default" w:cs="宋体"/>
          <w:color w:val="000000" w:themeColor="text1"/>
          <w:sz w:val="21"/>
          <w:szCs w:val="21"/>
        </w:rPr>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投标（响应）人：（盖公章）</w:t>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地址：</w:t>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电话：                    传真：</w:t>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电子邮件：                 邮编：</w:t>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法定代表人或委托代理人(签字或签章)：</w:t>
      </w:r>
      <w:r/>
    </w:p>
    <w:p>
      <w:pPr>
        <w:pStyle w:val="794"/>
        <w:ind w:firstLine="482"/>
        <w:spacing w:before="0" w:beforeAutospacing="0" w:after="0" w:afterAutospacing="0" w:line="440" w:lineRule="exact"/>
        <w:rPr>
          <w:rFonts w:hint="default" w:cs="宋体"/>
          <w:color w:val="000000" w:themeColor="text1"/>
          <w:sz w:val="21"/>
          <w:szCs w:val="21"/>
        </w:rPr>
      </w:pPr>
      <w:r>
        <w:rPr>
          <w:rFonts w:cs="宋体"/>
          <w:color w:val="000000" w:themeColor="text1"/>
          <w:sz w:val="21"/>
          <w:szCs w:val="21"/>
        </w:rPr>
        <w:t xml:space="preserve">日期：</w:t>
      </w:r>
      <w:r/>
    </w:p>
    <w:p>
      <w:pPr>
        <w:jc w:val="left"/>
        <w:widowControl/>
        <w:rPr>
          <w:rFonts w:ascii="宋体" w:hAnsi="宋体" w:cs="宋体"/>
          <w:color w:val="000000" w:themeColor="text1"/>
          <w:szCs w:val="21"/>
        </w:rPr>
      </w:pPr>
      <w:r>
        <w:rPr>
          <w:rFonts w:cs="宋体"/>
          <w:color w:val="000000" w:themeColor="text1"/>
          <w:szCs w:val="21"/>
        </w:rPr>
        <w:br w:type="page" w:clear="all"/>
      </w:r>
      <w:r/>
    </w:p>
    <w:p>
      <w:pPr>
        <w:pStyle w:val="754"/>
        <w:jc w:val="center"/>
        <w:spacing w:before="0" w:after="240" w:line="500" w:lineRule="exact"/>
        <w:rPr>
          <w:rFonts w:ascii="宋体" w:hAnsi="宋体" w:cs="宋体"/>
          <w:color w:val="000000" w:themeColor="text1"/>
        </w:rPr>
      </w:pPr>
      <w:r/>
      <w:bookmarkStart w:id="43" w:name="_Toc215739053"/>
      <w:r>
        <w:rPr>
          <w:rFonts w:hint="eastAsia" w:ascii="宋体" w:hAnsi="宋体" w:cs="宋体"/>
          <w:color w:val="000000" w:themeColor="text1"/>
        </w:rPr>
        <w:t xml:space="preserve">第四章 采购内容</w:t>
      </w:r>
      <w:bookmarkEnd w:id="42"/>
      <w:r/>
      <w:bookmarkEnd w:id="43"/>
      <w:r/>
      <w:r/>
    </w:p>
    <w:p>
      <w:pPr>
        <w:ind w:firstLine="422"/>
        <w:spacing w:line="440" w:lineRule="exact"/>
        <w:rPr>
          <w:rFonts w:ascii="宋体" w:hAnsi="宋体" w:cs="宋体"/>
          <w:color w:val="000000" w:themeColor="text1"/>
        </w:rPr>
      </w:pPr>
      <w:r/>
      <w:bookmarkStart w:id="44" w:name="_Hlk213074660"/>
      <w:r>
        <w:rPr>
          <w:rFonts w:hint="eastAsia" w:ascii="宋体" w:hAnsi="宋体" w:cs="宋体"/>
          <w:color w:val="000000" w:themeColor="text1"/>
        </w:rPr>
        <w:t xml:space="preserve">苏州建苏工程咨询有限公司</w:t>
      </w:r>
      <w:bookmarkEnd w:id="44"/>
      <w:r>
        <w:rPr>
          <w:rFonts w:hint="eastAsia" w:ascii="宋体" w:hAnsi="宋体" w:cs="宋体"/>
          <w:color w:val="000000" w:themeColor="text1"/>
        </w:rPr>
        <w:t xml:space="preserve">受</w:t>
      </w:r>
      <w:r>
        <w:rPr>
          <w:rFonts w:hint="eastAsia" w:ascii="宋体" w:hAnsi="宋体" w:cs="宋体"/>
          <w:color w:val="000000" w:themeColor="text1"/>
        </w:rPr>
        <w:t xml:space="preserve">苏州市吴江区平望镇人民政府</w:t>
      </w:r>
      <w:r>
        <w:rPr>
          <w:rFonts w:hint="eastAsia" w:ascii="宋体" w:hAnsi="宋体" w:cs="宋体"/>
          <w:color w:val="000000" w:themeColor="text1"/>
        </w:rPr>
        <w:t xml:space="preserve">的委托，就</w:t>
      </w:r>
      <w:r>
        <w:rPr>
          <w:rFonts w:hint="eastAsia" w:ascii="宋体" w:hAnsi="宋体"/>
          <w:bCs/>
          <w:color w:val="000000" w:themeColor="text1"/>
          <w:szCs w:val="21"/>
          <w:lang w:val="zh-CN"/>
        </w:rPr>
        <w:t xml:space="preserve">其委托的</w:t>
      </w:r>
      <w:bookmarkStart w:id="45" w:name="_Hlk215664084"/>
      <w:r>
        <w:rPr>
          <w:rFonts w:hint="eastAsia" w:ascii="宋体" w:hAnsi="宋体" w:cs="宋体"/>
          <w:color w:val="000000" w:themeColor="text1"/>
          <w:szCs w:val="21"/>
        </w:rPr>
        <w:t xml:space="preserve">平望镇压缩空气泡沫消防车采购项目</w:t>
      </w:r>
      <w:bookmarkEnd w:id="45"/>
      <w:r>
        <w:rPr>
          <w:rFonts w:hint="eastAsia" w:ascii="宋体" w:hAnsi="宋体"/>
          <w:bCs/>
          <w:color w:val="000000" w:themeColor="text1"/>
          <w:szCs w:val="21"/>
          <w:lang w:val="zh-CN"/>
        </w:rPr>
        <w:t xml:space="preserve">的政府采购进行国内公开招标，欢迎符合资格的供应商前来参加投标。</w:t>
      </w:r>
      <w:r/>
    </w:p>
    <w:p>
      <w:pPr>
        <w:ind w:firstLine="422"/>
        <w:jc w:val="left"/>
        <w:spacing w:line="440" w:lineRule="exact"/>
        <w:shd w:val="clear" w:color="auto" w:fill="ffffff"/>
        <w:widowControl/>
        <w:rPr>
          <w:rFonts w:ascii="宋体" w:hAnsi="宋体" w:cs="宋体"/>
          <w:color w:val="000000" w:themeColor="text1"/>
          <w:szCs w:val="21"/>
        </w:rPr>
      </w:pPr>
      <w:r>
        <w:rPr>
          <w:rFonts w:hint="eastAsia" w:ascii="宋体" w:hAnsi="宋体" w:cs="宋体"/>
          <w:b/>
          <w:bCs/>
          <w:color w:val="000000" w:themeColor="text1"/>
          <w:szCs w:val="21"/>
        </w:rPr>
        <w:t xml:space="preserve">一、</w:t>
      </w:r>
      <w:r>
        <w:rPr>
          <w:rFonts w:hint="eastAsia" w:ascii="宋体" w:hAnsi="宋体" w:cs="宋体"/>
          <w:b/>
          <w:color w:val="000000" w:themeColor="text1"/>
          <w:szCs w:val="21"/>
        </w:rPr>
        <w:t xml:space="preserve">项目编号：</w:t>
      </w:r>
      <w:r>
        <w:rPr>
          <w:rFonts w:ascii="宋体" w:hAnsi="宋体" w:cs="宋体"/>
          <w:color w:val="000000" w:themeColor="text1"/>
          <w:szCs w:val="21"/>
        </w:rPr>
        <w:t xml:space="preserve">JSZC-320509-JJJS-G2025-0018</w:t>
      </w:r>
      <w:r/>
    </w:p>
    <w:p>
      <w:pPr>
        <w:ind w:firstLine="422"/>
        <w:jc w:val="left"/>
        <w:spacing w:line="440" w:lineRule="exact"/>
        <w:shd w:val="clear" w:color="auto" w:fill="ffffff"/>
        <w:widowControl/>
        <w:rPr>
          <w:rFonts w:ascii="宋体" w:hAnsi="宋体" w:cs="宋体"/>
          <w:color w:val="000000" w:themeColor="text1"/>
          <w:szCs w:val="21"/>
        </w:rPr>
      </w:pPr>
      <w:r>
        <w:rPr>
          <w:rFonts w:hint="eastAsia" w:ascii="宋体" w:hAnsi="宋体" w:cs="宋体"/>
          <w:b/>
          <w:bCs/>
          <w:color w:val="000000" w:themeColor="text1"/>
          <w:szCs w:val="21"/>
        </w:rPr>
        <w:t xml:space="preserve">二、项目名称：</w:t>
      </w:r>
      <w:r>
        <w:rPr>
          <w:rFonts w:hint="eastAsia" w:ascii="宋体" w:hAnsi="宋体" w:cs="宋体"/>
          <w:color w:val="000000" w:themeColor="text1"/>
          <w:szCs w:val="21"/>
        </w:rPr>
        <w:t xml:space="preserve">平望镇压缩空气泡沫消防车采购项目</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b/>
          <w:bCs/>
          <w:color w:val="000000" w:themeColor="text1"/>
          <w:szCs w:val="21"/>
        </w:rPr>
        <w:t xml:space="preserve">三、预算金额（最高限价）：</w:t>
      </w:r>
      <w:r>
        <w:rPr>
          <w:rFonts w:hint="eastAsia" w:ascii="宋体" w:hAnsi="宋体" w:cs="宋体"/>
          <w:color w:val="000000" w:themeColor="text1"/>
          <w:szCs w:val="21"/>
        </w:rPr>
        <w:t xml:space="preserve">人民币叁佰伍拾万元整（小写：</w:t>
      </w:r>
      <w:r>
        <w:rPr>
          <w:rFonts w:ascii="宋体" w:hAnsi="宋体" w:cs="宋体"/>
          <w:color w:val="000000" w:themeColor="text1"/>
          <w:szCs w:val="21"/>
        </w:rPr>
        <w:t xml:space="preserve">3500000.00</w:t>
      </w:r>
      <w:r>
        <w:rPr>
          <w:rFonts w:hint="eastAsia" w:ascii="宋体" w:hAnsi="宋体" w:cs="宋体"/>
          <w:color w:val="000000" w:themeColor="text1"/>
          <w:szCs w:val="21"/>
        </w:rPr>
        <w:t xml:space="preserve">元）</w:t>
      </w:r>
      <w:r/>
    </w:p>
    <w:p>
      <w:pPr>
        <w:ind w:firstLine="420"/>
        <w:jc w:val="left"/>
        <w:spacing w:line="400" w:lineRule="exact"/>
        <w:shd w:val="clear" w:color="auto" w:fill="ffffff"/>
        <w:widowControl/>
        <w:rPr>
          <w:rFonts w:ascii="宋体" w:hAnsi="宋体" w:cs="宋体"/>
          <w:b/>
          <w:bCs/>
          <w:color w:val="000000" w:themeColor="text1"/>
          <w:szCs w:val="21"/>
        </w:rPr>
      </w:pPr>
      <w:r>
        <w:rPr>
          <w:rFonts w:hint="eastAsia" w:ascii="宋体" w:hAnsi="宋体" w:cs="宋体"/>
          <w:b/>
          <w:bCs/>
          <w:color w:val="000000" w:themeColor="text1"/>
          <w:szCs w:val="21"/>
        </w:rPr>
        <w:t xml:space="preserve">四、采购清单</w:t>
      </w:r>
      <w:r/>
    </w:p>
    <w:tbl>
      <w:tblPr>
        <w:tblStyle w:val="798"/>
        <w:tblW w:w="0" w:type="auto"/>
        <w:tblLook w:val="04A0" w:firstRow="1" w:lastRow="0" w:firstColumn="1" w:lastColumn="0" w:noHBand="0" w:noVBand="1"/>
      </w:tblPr>
      <w:tblGrid>
        <w:gridCol w:w="969"/>
        <w:gridCol w:w="2619"/>
        <w:gridCol w:w="1111"/>
        <w:gridCol w:w="1248"/>
        <w:gridCol w:w="2887"/>
      </w:tblGrid>
      <w:tr>
        <w:trPr>
          <w:trHeight w:val="602"/>
        </w:trPr>
        <w:tc>
          <w:tcPr>
            <w:tcW w:w="988"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2693"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名称</w:t>
            </w:r>
            <w:r/>
          </w:p>
        </w:tc>
        <w:tc>
          <w:tcPr>
            <w:tcW w:w="1134"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数量</w:t>
            </w:r>
            <w:r/>
          </w:p>
        </w:tc>
        <w:tc>
          <w:tcPr>
            <w:tcW w:w="1276"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单位</w:t>
            </w:r>
            <w:r/>
          </w:p>
        </w:tc>
        <w:tc>
          <w:tcPr>
            <w:tcW w:w="2969"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trHeight w:val="554"/>
        </w:trPr>
        <w:tc>
          <w:tcPr>
            <w:tcW w:w="988"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693"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压缩空气泡沫消防车</w:t>
            </w:r>
            <w:r/>
          </w:p>
        </w:tc>
        <w:tc>
          <w:tcPr>
            <w:tcW w:w="1134"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276"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辆</w:t>
            </w:r>
            <w:r/>
          </w:p>
        </w:tc>
        <w:tc>
          <w:tcPr>
            <w:tcW w:w="2969" w:type="dxa"/>
            <w:vAlign w:val="center"/>
            <w:textDirection w:val="lrTb"/>
            <w:noWrap w:val="false"/>
          </w:tcPr>
          <w:p>
            <w:pPr>
              <w:jc w:val="center"/>
              <w:spacing w:line="400" w:lineRule="exact"/>
              <w:widowControl/>
              <w:rPr>
                <w:rFonts w:ascii="宋体" w:hAnsi="宋体" w:cs="宋体"/>
                <w:color w:val="000000" w:themeColor="text1"/>
                <w:szCs w:val="21"/>
              </w:rPr>
            </w:pPr>
            <w:r>
              <w:rPr>
                <w:rFonts w:hint="eastAsia" w:ascii="宋体" w:hAnsi="宋体" w:cs="宋体"/>
                <w:bCs/>
                <w:color w:val="000000" w:themeColor="text1"/>
                <w:spacing w:val="13"/>
                <w:szCs w:val="21"/>
              </w:rPr>
              <w:t xml:space="preserve">不接受整车进口产品投标</w:t>
            </w:r>
            <w:r/>
          </w:p>
        </w:tc>
      </w:tr>
    </w:tbl>
    <w:p>
      <w:pPr>
        <w:ind w:firstLine="420"/>
        <w:jc w:val="left"/>
        <w:spacing w:line="400" w:lineRule="exact"/>
        <w:shd w:val="clear" w:color="auto" w:fill="ffffff"/>
        <w:widowControl/>
        <w:rPr>
          <w:rFonts w:ascii="宋体" w:hAnsi="宋体" w:cs="宋体"/>
          <w:b/>
          <w:bCs/>
          <w:color w:val="000000" w:themeColor="text1"/>
          <w:szCs w:val="21"/>
        </w:rPr>
      </w:pPr>
      <w:r>
        <w:rPr>
          <w:rFonts w:hint="eastAsia" w:ascii="宋体" w:hAnsi="宋体" w:cs="宋体"/>
          <w:b/>
          <w:bCs/>
          <w:color w:val="000000" w:themeColor="text1"/>
          <w:szCs w:val="21"/>
        </w:rPr>
        <w:t xml:space="preserve">五</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具体技术要求</w:t>
      </w:r>
      <w:r/>
    </w:p>
    <w:tbl>
      <w:tblPr>
        <w:tblStyle w:val="100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3"/>
        <w:gridCol w:w="6451"/>
      </w:tblGrid>
      <w:tr>
        <w:trPr>
          <w:trHeight w:val="397"/>
        </w:trPr>
        <w:tc>
          <w:tcPr>
            <w:shd w:val="clear" w:color="auto" w:fill="auto"/>
            <w:tcW w:w="1349" w:type="pct"/>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整车参数</w:t>
            </w:r>
            <w:r/>
          </w:p>
        </w:tc>
        <w:tc>
          <w:tcPr>
            <w:shd w:val="clear" w:color="auto" w:fill="auto"/>
            <w:tcW w:w="3650" w:type="pct"/>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trPr>
        <w:tc>
          <w:tcPr>
            <w:shd w:val="clear" w:color="auto" w:fill="auto"/>
            <w:tcW w:w="1349" w:type="pct"/>
            <w:vAlign w:val="center"/>
            <w:textDirection w:val="lrTb"/>
            <w:noWrap w:val="false"/>
          </w:tcPr>
          <w:p>
            <w:pPr>
              <w:numPr>
                <w:ilvl w:val="0"/>
                <w:numId w:val="1"/>
              </w:numPr>
              <w:spacing w:line="276" w:lineRule="auto"/>
              <w:rPr>
                <w:rFonts w:ascii="宋体" w:hAnsi="宋体"/>
                <w:color w:val="000000" w:themeColor="text1"/>
                <w:szCs w:val="21"/>
              </w:rPr>
            </w:pPr>
            <w:r>
              <w:rPr>
                <w:rFonts w:hint="eastAsia" w:ascii="宋体" w:hAnsi="宋体"/>
                <w:color w:val="000000" w:themeColor="text1"/>
                <w:szCs w:val="21"/>
              </w:rPr>
              <w:t xml:space="preserve">外形尺寸</w:t>
            </w:r>
            <w:r/>
          </w:p>
        </w:tc>
        <w:tc>
          <w:tcPr>
            <w:shd w:val="clear" w:color="auto" w:fill="auto"/>
            <w:tcW w:w="3650" w:type="pct"/>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≤6500</w:t>
            </w:r>
            <w:r>
              <w:rPr>
                <w:rFonts w:ascii="宋体" w:hAnsi="宋体"/>
                <w:color w:val="000000" w:themeColor="text1"/>
                <w:szCs w:val="21"/>
              </w:rPr>
              <w:t xml:space="preserve">mm×2</w:t>
            </w:r>
            <w:r>
              <w:rPr>
                <w:rFonts w:hint="eastAsia" w:ascii="宋体" w:hAnsi="宋体"/>
                <w:color w:val="000000" w:themeColor="text1"/>
                <w:szCs w:val="21"/>
              </w:rPr>
              <w:t xml:space="preserve">50</w:t>
            </w:r>
            <w:r>
              <w:rPr>
                <w:rFonts w:ascii="宋体" w:hAnsi="宋体"/>
                <w:color w:val="000000" w:themeColor="text1"/>
                <w:szCs w:val="21"/>
              </w:rPr>
              <w:t xml:space="preserve">0mm×3</w:t>
            </w:r>
            <w:r>
              <w:rPr>
                <w:rFonts w:hint="eastAsia" w:ascii="宋体" w:hAnsi="宋体"/>
                <w:color w:val="000000" w:themeColor="text1"/>
                <w:szCs w:val="21"/>
              </w:rPr>
              <w:t xml:space="preserve">3</w:t>
            </w:r>
            <w:r>
              <w:rPr>
                <w:rFonts w:ascii="宋体" w:hAnsi="宋体"/>
                <w:color w:val="000000" w:themeColor="text1"/>
                <w:szCs w:val="21"/>
              </w:rPr>
              <w:t xml:space="preserve">00mm</w:t>
            </w:r>
            <w:r/>
          </w:p>
        </w:tc>
      </w:tr>
      <w:tr>
        <w:trPr>
          <w:trHeight w:val="397"/>
        </w:trPr>
        <w:tc>
          <w:tcPr>
            <w:shd w:val="clear" w:color="auto" w:fill="auto"/>
            <w:tcW w:w="1349" w:type="pct"/>
            <w:vAlign w:val="center"/>
            <w:textDirection w:val="lrTb"/>
            <w:noWrap w:val="false"/>
          </w:tcPr>
          <w:p>
            <w:pPr>
              <w:numPr>
                <w:ilvl w:val="0"/>
                <w:numId w:val="1"/>
              </w:numPr>
              <w:spacing w:line="276" w:lineRule="auto"/>
              <w:rPr>
                <w:rFonts w:ascii="宋体" w:hAnsi="宋体"/>
                <w:color w:val="000000" w:themeColor="text1"/>
                <w:szCs w:val="21"/>
              </w:rPr>
            </w:pPr>
            <w:r>
              <w:rPr>
                <w:rFonts w:hint="eastAsia" w:ascii="宋体" w:hAnsi="宋体"/>
                <w:color w:val="000000" w:themeColor="text1"/>
                <w:szCs w:val="21"/>
              </w:rPr>
              <w:t xml:space="preserve">满载总质量</w:t>
            </w:r>
            <w:r/>
          </w:p>
        </w:tc>
        <w:tc>
          <w:tcPr>
            <w:shd w:val="clear" w:color="auto" w:fill="auto"/>
            <w:tcW w:w="3650" w:type="pct"/>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≤10000kg</w:t>
            </w:r>
            <w:r/>
          </w:p>
        </w:tc>
      </w:tr>
      <w:tr>
        <w:trPr>
          <w:trHeight w:val="397"/>
        </w:trPr>
        <w:tc>
          <w:tcPr>
            <w:shd w:val="clear" w:color="auto" w:fill="auto"/>
            <w:tcW w:w="1349" w:type="pct"/>
            <w:vAlign w:val="center"/>
            <w:textDirection w:val="lrTb"/>
            <w:noWrap w:val="false"/>
          </w:tcPr>
          <w:p>
            <w:pPr>
              <w:numPr>
                <w:ilvl w:val="0"/>
                <w:numId w:val="1"/>
              </w:numPr>
              <w:spacing w:line="276" w:lineRule="auto"/>
              <w:rPr>
                <w:rFonts w:ascii="宋体" w:hAnsi="宋体"/>
                <w:color w:val="000000" w:themeColor="text1"/>
                <w:szCs w:val="21"/>
              </w:rPr>
            </w:pPr>
            <w:r>
              <w:rPr>
                <w:rFonts w:hint="eastAsia" w:ascii="宋体" w:hAnsi="宋体"/>
                <w:color w:val="000000" w:themeColor="text1"/>
                <w:szCs w:val="21"/>
              </w:rPr>
              <w:t xml:space="preserve">乘员人数</w:t>
            </w:r>
            <w:r/>
          </w:p>
        </w:tc>
        <w:tc>
          <w:tcPr>
            <w:shd w:val="clear" w:color="auto" w:fill="auto"/>
            <w:tcW w:w="3650" w:type="pct"/>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9人</w:t>
            </w:r>
            <w:r/>
          </w:p>
        </w:tc>
      </w:tr>
      <w:tr>
        <w:trPr>
          <w:trHeight w:val="397"/>
        </w:trPr>
        <w:tc>
          <w:tcPr>
            <w:shd w:val="clear" w:color="auto" w:fill="auto"/>
            <w:tcW w:w="1349" w:type="pct"/>
            <w:vAlign w:val="center"/>
            <w:textDirection w:val="lrTb"/>
            <w:noWrap w:val="false"/>
          </w:tcPr>
          <w:p>
            <w:pPr>
              <w:numPr>
                <w:ilvl w:val="0"/>
                <w:numId w:val="1"/>
              </w:numPr>
              <w:spacing w:line="276" w:lineRule="auto"/>
              <w:rPr>
                <w:rFonts w:ascii="宋体" w:hAnsi="宋体"/>
                <w:color w:val="000000" w:themeColor="text1"/>
                <w:szCs w:val="21"/>
              </w:rPr>
            </w:pPr>
            <w:r>
              <w:rPr>
                <w:rFonts w:hint="eastAsia" w:ascii="宋体" w:hAnsi="宋体"/>
                <w:color w:val="000000" w:themeColor="text1"/>
                <w:szCs w:val="21"/>
              </w:rPr>
              <w:t xml:space="preserve">最高车速</w:t>
            </w:r>
            <w:r/>
          </w:p>
        </w:tc>
        <w:tc>
          <w:tcPr>
            <w:shd w:val="clear" w:color="auto" w:fill="auto"/>
            <w:tcW w:w="3650" w:type="pct"/>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≥95km/h</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6521"/>
      </w:tblGrid>
      <w:tr>
        <w:trPr>
          <w:trHeight w:val="397" w:hRule="exact"/>
        </w:trPr>
        <w:tc>
          <w:tcPr>
            <w:shd w:val="clear" w:color="auto" w:fill="auto"/>
            <w:tcW w:w="2263" w:type="dxa"/>
            <w:vAlign w:val="center"/>
            <w:textDirection w:val="lrTb"/>
            <w:noWrap w:val="false"/>
          </w:tcPr>
          <w:p>
            <w:pPr>
              <w:spacing w:line="276" w:lineRule="auto"/>
              <w:rPr>
                <w:rFonts w:ascii="宋体" w:hAnsi="宋体"/>
                <w:color w:val="000000" w:themeColor="text1"/>
                <w:szCs w:val="21"/>
              </w:rPr>
            </w:pPr>
            <w:r/>
            <w:bookmarkStart w:id="46" w:name="_Hlk66870682"/>
            <w:r>
              <w:rPr>
                <w:rFonts w:ascii="宋体" w:hAnsi="宋体"/>
                <w:color w:val="000000" w:themeColor="text1"/>
                <w:szCs w:val="21"/>
              </w:rPr>
              <w:t xml:space="preserve">2.</w:t>
            </w:r>
            <w:r>
              <w:rPr>
                <w:rFonts w:hint="eastAsia" w:ascii="宋体" w:hAnsi="宋体"/>
                <w:color w:val="000000" w:themeColor="text1"/>
                <w:szCs w:val="21"/>
              </w:rPr>
              <w:t xml:space="preserve">底盘参数</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bookmarkStart w:id="47" w:name="_Hlk66870645"/>
            <w:r>
              <w:rPr>
                <w:rFonts w:hint="eastAsia" w:ascii="宋体" w:hAnsi="宋体"/>
                <w:color w:val="000000" w:themeColor="text1"/>
                <w:szCs w:val="21"/>
              </w:rPr>
              <w:t xml:space="preserve">驱动型式</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4×2</w:t>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rPr>
                <w:rFonts w:hint="eastAsia" w:ascii="宋体" w:hAnsi="宋体"/>
                <w:color w:val="000000" w:themeColor="text1"/>
                <w:szCs w:val="21"/>
              </w:rPr>
              <w:t xml:space="preserve">轴距</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≤3350mm</w:t>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rPr>
                <w:rFonts w:hint="eastAsia" w:ascii="宋体" w:hAnsi="宋体"/>
                <w:color w:val="000000" w:themeColor="text1"/>
                <w:szCs w:val="21"/>
              </w:rPr>
              <w:t xml:space="preserve">驾驶室</w:t>
            </w:r>
            <w:r/>
          </w:p>
        </w:tc>
        <w:tc>
          <w:tcPr>
            <w:shd w:val="clear" w:color="auto" w:fill="auto"/>
            <w:tcW w:w="6521" w:type="dxa"/>
            <w:vAlign w:val="center"/>
            <w:textDirection w:val="lrTb"/>
            <w:noWrap w:val="false"/>
          </w:tcPr>
          <w:p>
            <w:pPr>
              <w:spacing w:line="276" w:lineRule="auto"/>
              <w:rPr>
                <w:rFonts w:ascii="宋体" w:hAnsi="宋体"/>
                <w:b/>
                <w:bCs/>
                <w:color w:val="000000" w:themeColor="text1"/>
                <w:szCs w:val="21"/>
              </w:rPr>
            </w:pPr>
            <w:r>
              <w:rPr>
                <w:rFonts w:hint="eastAsia" w:ascii="宋体" w:hAnsi="宋体"/>
                <w:color w:val="000000" w:themeColor="text1"/>
                <w:szCs w:val="21"/>
              </w:rPr>
              <w:t xml:space="preserve">原装单排驾驶室</w:t>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rPr>
                <w:rFonts w:ascii="宋体" w:hAnsi="宋体"/>
                <w:color w:val="000000" w:themeColor="text1"/>
                <w:szCs w:val="21"/>
              </w:rPr>
              <w:t xml:space="preserve">发动机形式</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直列六缸涡轮增压中冷电控共轨喷射柴油发动机</w:t>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rPr>
                <w:rFonts w:ascii="宋体" w:hAnsi="宋体"/>
                <w:color w:val="000000" w:themeColor="text1"/>
                <w:szCs w:val="21"/>
              </w:rPr>
              <w:t xml:space="preserve">额定功率</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≥170KW</w:t>
            </w:r>
            <w:r/>
          </w:p>
        </w:tc>
      </w:tr>
      <w:tr>
        <w:trPr>
          <w:trHeight w:val="397" w:hRule="exact"/>
        </w:trPr>
        <w:tc>
          <w:tcPr>
            <w:shd w:val="clear" w:color="auto" w:fill="auto"/>
            <w:tcW w:w="2263" w:type="dxa"/>
            <w:vAlign w:val="center"/>
            <w:textDirection w:val="lrTb"/>
            <w:noWrap w:val="false"/>
          </w:tcPr>
          <w:p>
            <w:pPr>
              <w:numPr>
                <w:ilvl w:val="0"/>
                <w:numId w:val="2"/>
              </w:numPr>
              <w:spacing w:line="276" w:lineRule="auto"/>
              <w:rPr>
                <w:rFonts w:ascii="宋体" w:hAnsi="宋体"/>
                <w:color w:val="000000" w:themeColor="text1"/>
                <w:szCs w:val="21"/>
              </w:rPr>
            </w:pPr>
            <w:r>
              <w:rPr>
                <w:rFonts w:ascii="宋体" w:hAnsi="宋体"/>
                <w:color w:val="000000" w:themeColor="text1"/>
                <w:szCs w:val="21"/>
              </w:rPr>
              <w:t xml:space="preserve">额定扭矩</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100</w:t>
            </w:r>
            <w:r>
              <w:rPr>
                <w:rFonts w:ascii="宋体" w:hAnsi="宋体"/>
                <w:color w:val="000000" w:themeColor="text1"/>
                <w:szCs w:val="21"/>
              </w:rPr>
              <w:t xml:space="preserve">0</w:t>
            </w:r>
            <w:r>
              <w:rPr>
                <w:rFonts w:hint="eastAsia" w:ascii="宋体" w:hAnsi="宋体"/>
                <w:color w:val="000000" w:themeColor="text1"/>
                <w:szCs w:val="21"/>
              </w:rPr>
              <w:t xml:space="preserve">/</w:t>
            </w:r>
            <w:r>
              <w:rPr>
                <w:rFonts w:ascii="宋体" w:hAnsi="宋体"/>
                <w:color w:val="000000" w:themeColor="text1"/>
                <w:szCs w:val="21"/>
              </w:rPr>
              <w:t xml:space="preserve">1</w:t>
            </w:r>
            <w:r>
              <w:rPr>
                <w:rFonts w:hint="eastAsia" w:ascii="宋体" w:hAnsi="宋体"/>
                <w:color w:val="000000" w:themeColor="text1"/>
                <w:szCs w:val="21"/>
              </w:rPr>
              <w:t xml:space="preserve">2</w:t>
            </w:r>
            <w:r>
              <w:rPr>
                <w:rFonts w:ascii="宋体" w:hAnsi="宋体"/>
                <w:color w:val="000000" w:themeColor="text1"/>
                <w:szCs w:val="21"/>
              </w:rPr>
              <w:t xml:space="preserve">00</w:t>
            </w:r>
            <w:r>
              <w:rPr>
                <w:rFonts w:hint="eastAsia" w:ascii="宋体" w:hAnsi="宋体"/>
                <w:color w:val="000000" w:themeColor="text1"/>
                <w:szCs w:val="21"/>
              </w:rPr>
              <w:t xml:space="preserve">-1750（Nm/rpm）</w:t>
            </w:r>
            <w:r/>
          </w:p>
        </w:tc>
      </w:tr>
      <w:tr>
        <w:trPr>
          <w:trHeight w:val="397" w:hRule="exact"/>
        </w:trPr>
        <w:tc>
          <w:tcPr>
            <w:shd w:val="clear" w:color="auto" w:fill="auto"/>
            <w:tcW w:w="2263" w:type="dxa"/>
            <w:vAlign w:val="center"/>
            <w:textDirection w:val="lrTb"/>
            <w:noWrap w:val="false"/>
          </w:tcPr>
          <w:p>
            <w:pPr>
              <w:numPr>
                <w:ilvl w:val="0"/>
                <w:numId w:val="2"/>
              </w:numPr>
              <w:ind w:left="0" w:firstLine="0"/>
              <w:spacing w:line="276" w:lineRule="auto"/>
              <w:rPr>
                <w:rFonts w:ascii="宋体" w:hAnsi="宋体"/>
                <w:color w:val="000000" w:themeColor="text1"/>
                <w:szCs w:val="21"/>
              </w:rPr>
            </w:pPr>
            <w:r>
              <w:rPr>
                <w:rFonts w:hint="eastAsia" w:ascii="宋体" w:hAnsi="宋体"/>
                <w:color w:val="000000" w:themeColor="text1"/>
                <w:szCs w:val="21"/>
              </w:rPr>
              <w:t xml:space="preserve">★排放标准</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国六</w:t>
            </w:r>
            <w:r/>
          </w:p>
        </w:tc>
      </w:tr>
      <w:tr>
        <w:trPr>
          <w:trHeight w:val="397" w:hRule="exact"/>
        </w:trPr>
        <w:tc>
          <w:tcPr>
            <w:shd w:val="clear" w:color="auto" w:fill="auto"/>
            <w:tcW w:w="2263" w:type="dxa"/>
            <w:vAlign w:val="center"/>
            <w:textDirection w:val="lrTb"/>
            <w:noWrap w:val="false"/>
          </w:tcPr>
          <w:p>
            <w:pPr>
              <w:numPr>
                <w:ilvl w:val="0"/>
                <w:numId w:val="2"/>
              </w:numPr>
              <w:ind w:left="0" w:firstLine="0"/>
              <w:spacing w:line="276" w:lineRule="auto"/>
              <w:rPr>
                <w:rFonts w:ascii="宋体" w:hAnsi="宋体"/>
                <w:color w:val="000000" w:themeColor="text1"/>
                <w:szCs w:val="21"/>
              </w:rPr>
            </w:pPr>
            <w:r>
              <w:rPr>
                <w:rFonts w:hint="eastAsia" w:ascii="宋体" w:hAnsi="宋体"/>
                <w:color w:val="000000" w:themeColor="text1"/>
                <w:szCs w:val="21"/>
              </w:rPr>
              <w:t xml:space="preserve">变速箱形式</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手自一体变速箱</w:t>
            </w:r>
            <w:r/>
          </w:p>
        </w:tc>
      </w:tr>
      <w:tr>
        <w:trPr>
          <w:trHeight w:val="397" w:hRule="exact"/>
        </w:trPr>
        <w:tc>
          <w:tcPr>
            <w:shd w:val="clear" w:color="auto" w:fill="auto"/>
            <w:tcW w:w="2263" w:type="dxa"/>
            <w:vAlign w:val="center"/>
            <w:textDirection w:val="lrTb"/>
            <w:noWrap w:val="false"/>
          </w:tcPr>
          <w:p>
            <w:pPr>
              <w:numPr>
                <w:ilvl w:val="0"/>
                <w:numId w:val="2"/>
              </w:numPr>
              <w:ind w:left="0" w:firstLine="0"/>
              <w:spacing w:line="276" w:lineRule="auto"/>
              <w:rPr>
                <w:rFonts w:ascii="宋体" w:hAnsi="宋体"/>
                <w:color w:val="000000" w:themeColor="text1"/>
                <w:szCs w:val="21"/>
              </w:rPr>
            </w:pPr>
            <w:r>
              <w:rPr>
                <w:rFonts w:hint="eastAsia" w:ascii="宋体" w:hAnsi="宋体"/>
                <w:color w:val="000000" w:themeColor="text1"/>
                <w:szCs w:val="21"/>
              </w:rPr>
              <w:t xml:space="preserve">取力器</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底盘原厂取力器</w:t>
            </w:r>
            <w:r/>
          </w:p>
        </w:tc>
      </w:tr>
      <w:tr>
        <w:trPr>
          <w:trHeight w:val="397" w:hRule="exact"/>
        </w:trPr>
        <w:tc>
          <w:tcPr>
            <w:shd w:val="clear" w:color="auto" w:fill="auto"/>
            <w:tcW w:w="2263" w:type="dxa"/>
            <w:vAlign w:val="center"/>
            <w:textDirection w:val="lrTb"/>
            <w:noWrap w:val="false"/>
          </w:tcPr>
          <w:p>
            <w:pPr>
              <w:numPr>
                <w:ilvl w:val="0"/>
                <w:numId w:val="2"/>
              </w:numPr>
              <w:ind w:left="0" w:firstLine="0"/>
              <w:spacing w:line="276" w:lineRule="auto"/>
              <w:rPr>
                <w:rFonts w:ascii="宋体" w:hAnsi="宋体"/>
                <w:color w:val="000000" w:themeColor="text1"/>
                <w:szCs w:val="21"/>
              </w:rPr>
            </w:pPr>
            <w:r>
              <w:rPr>
                <w:rFonts w:hint="eastAsia" w:ascii="宋体" w:hAnsi="宋体"/>
                <w:color w:val="000000" w:themeColor="text1"/>
                <w:szCs w:val="21"/>
              </w:rPr>
              <w:t xml:space="preserve">油箱容量</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≥100升油箱+≥25升尿素</w:t>
            </w:r>
            <w:r/>
          </w:p>
        </w:tc>
      </w:tr>
      <w:tr>
        <w:trPr>
          <w:trHeight w:val="653" w:hRule="exact"/>
        </w:trPr>
        <w:tc>
          <w:tcPr>
            <w:shd w:val="clear" w:color="auto" w:fill="auto"/>
            <w:tcW w:w="2263" w:type="dxa"/>
            <w:vAlign w:val="center"/>
            <w:textDirection w:val="lrTb"/>
            <w:noWrap w:val="false"/>
          </w:tcPr>
          <w:p>
            <w:pPr>
              <w:numPr>
                <w:ilvl w:val="0"/>
                <w:numId w:val="2"/>
              </w:numPr>
              <w:ind w:left="0" w:firstLine="0"/>
              <w:spacing w:line="276" w:lineRule="auto"/>
              <w:rPr>
                <w:rFonts w:ascii="宋体" w:hAnsi="宋体"/>
                <w:color w:val="000000" w:themeColor="text1"/>
                <w:szCs w:val="21"/>
              </w:rPr>
            </w:pPr>
            <w:r>
              <w:rPr>
                <w:rFonts w:hint="eastAsia" w:ascii="宋体" w:hAnsi="宋体"/>
                <w:color w:val="000000" w:themeColor="text1"/>
                <w:szCs w:val="21"/>
              </w:rPr>
              <w:t xml:space="preserve">制动方式</w:t>
            </w:r>
            <w:r/>
          </w:p>
        </w:tc>
        <w:tc>
          <w:tcPr>
            <w:shd w:val="clear" w:color="auto" w:fill="auto"/>
            <w:tcW w:w="6521" w:type="dxa"/>
            <w:vAlign w:val="center"/>
            <w:textDirection w:val="lrTb"/>
            <w:noWrap w:val="false"/>
          </w:tcPr>
          <w:p>
            <w:pPr>
              <w:spacing w:line="276" w:lineRule="auto"/>
              <w:rPr>
                <w:rFonts w:ascii="宋体" w:hAnsi="宋体"/>
                <w:b/>
                <w:bCs/>
                <w:color w:val="000000" w:themeColor="text1"/>
                <w:szCs w:val="21"/>
              </w:rPr>
            </w:pPr>
            <w:r>
              <w:rPr>
                <w:rFonts w:hint="eastAsia" w:ascii="宋体" w:hAnsi="宋体"/>
                <w:color w:val="000000" w:themeColor="text1"/>
                <w:szCs w:val="21"/>
              </w:rPr>
              <w:t xml:space="preserve">电子制动系统（EBS）含防抱死制动系统（ABS），前后桥盘式制动</w:t>
            </w:r>
            <w:bookmarkEnd w:id="46"/>
            <w:r/>
            <w:bookmarkEnd w:id="47"/>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6521"/>
      </w:tblGrid>
      <w:tr>
        <w:trPr>
          <w:trHeight w:val="397" w:hRule="exact"/>
        </w:trPr>
        <w:tc>
          <w:tcPr>
            <w:shd w:val="clear" w:color="auto" w:fill="auto"/>
            <w:tcW w:w="226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副车架</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263" w:type="dxa"/>
            <w:vAlign w:val="center"/>
            <w:textDirection w:val="lrTb"/>
            <w:noWrap w:val="false"/>
          </w:tcPr>
          <w:p>
            <w:pPr>
              <w:numPr>
                <w:ilvl w:val="0"/>
                <w:numId w:val="3"/>
              </w:numPr>
              <w:spacing w:line="276" w:lineRule="auto"/>
              <w:rPr>
                <w:rFonts w:ascii="宋体" w:hAnsi="宋体"/>
                <w:color w:val="000000" w:themeColor="text1"/>
                <w:szCs w:val="21"/>
              </w:rPr>
            </w:pPr>
            <w:r>
              <w:rPr>
                <w:rFonts w:hint="eastAsia" w:ascii="宋体" w:hAnsi="宋体"/>
                <w:color w:val="000000" w:themeColor="text1"/>
                <w:szCs w:val="21"/>
              </w:rPr>
              <w:t xml:space="preserve">材质</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采用专用钢材制造而成的高强度矩管</w:t>
            </w:r>
            <w:r/>
          </w:p>
        </w:tc>
      </w:tr>
      <w:tr>
        <w:trPr>
          <w:trHeight w:val="1003" w:hRule="exact"/>
        </w:trPr>
        <w:tc>
          <w:tcPr>
            <w:shd w:val="clear" w:color="auto" w:fill="auto"/>
            <w:tcW w:w="2263" w:type="dxa"/>
            <w:vAlign w:val="center"/>
            <w:textDirection w:val="lrTb"/>
            <w:noWrap w:val="false"/>
          </w:tcPr>
          <w:p>
            <w:pPr>
              <w:numPr>
                <w:ilvl w:val="0"/>
                <w:numId w:val="3"/>
              </w:numPr>
              <w:spacing w:line="276" w:lineRule="auto"/>
              <w:rPr>
                <w:rFonts w:ascii="宋体" w:hAnsi="宋体"/>
                <w:color w:val="000000" w:themeColor="text1"/>
                <w:szCs w:val="21"/>
              </w:rPr>
            </w:pPr>
            <w:r>
              <w:rPr>
                <w:rFonts w:hint="eastAsia" w:ascii="宋体" w:hAnsi="宋体"/>
                <w:color w:val="000000" w:themeColor="text1"/>
                <w:szCs w:val="21"/>
              </w:rPr>
              <w:t xml:space="preserve">性能</w:t>
            </w:r>
            <w:r/>
          </w:p>
        </w:tc>
        <w:tc>
          <w:tcPr>
            <w:shd w:val="clear" w:color="auto" w:fill="auto"/>
            <w:tcW w:w="652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液罐与副车架采用连接座连接，防止上装变形和破裂，还增加上装车厢强度，充分发挥底盘性能，同时标准化副车架实现上装部件的灵活装配</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5"/>
        <w:gridCol w:w="6369"/>
      </w:tblGrid>
      <w:tr>
        <w:trPr>
          <w:trHeight w:val="397" w:hRule="exact"/>
        </w:trPr>
        <w:tc>
          <w:tcPr>
            <w:shd w:val="clear" w:color="auto" w:fill="auto"/>
            <w:tcW w:w="2721"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独立乘员室</w:t>
            </w:r>
            <w:r/>
          </w:p>
        </w:tc>
        <w:tc>
          <w:tcPr>
            <w:shd w:val="clear" w:color="auto" w:fill="auto"/>
            <w:tcW w:w="7241" w:type="dxa"/>
            <w:vAlign w:val="center"/>
            <w:textDirection w:val="lrTb"/>
            <w:noWrap w:val="false"/>
          </w:tcPr>
          <w:p>
            <w:pPr>
              <w:tabs>
                <w:tab w:val="left" w:pos="1770" w:leader="none"/>
                <w:tab w:val="center" w:pos="3442" w:leader="none"/>
              </w:tabs>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材质</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高强度航空级铝合金型材</w:t>
            </w:r>
            <w:r/>
          </w:p>
        </w:tc>
      </w:tr>
      <w:tr>
        <w:trPr>
          <w:trHeight w:val="1646"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s="宋体"/>
                <w:color w:val="000000" w:themeColor="text1"/>
                <w:szCs w:val="21"/>
              </w:rPr>
              <w:t xml:space="preserve">▲</w:t>
            </w:r>
            <w:r>
              <w:rPr>
                <w:rFonts w:hint="eastAsia" w:ascii="宋体" w:hAnsi="宋体"/>
                <w:color w:val="000000" w:themeColor="text1"/>
                <w:szCs w:val="21"/>
              </w:rPr>
              <w:t xml:space="preserve">结构</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s="宋体"/>
                <w:color w:val="000000" w:themeColor="text1"/>
                <w:szCs w:val="21"/>
              </w:rPr>
              <w:t xml:space="preserve">独立乘员室，整个乘员室由前、后、左、右、底、顶六大模块组装而成，加载独立空调暖风照明等系统，各墙板材料为定制的复合材料板。</w:t>
            </w:r>
            <w:r>
              <w:rPr>
                <w:rFonts w:hint="eastAsia" w:ascii="宋体" w:hAnsi="宋体"/>
                <w:color w:val="000000" w:themeColor="text1"/>
                <w:szCs w:val="21"/>
              </w:rPr>
              <w:t xml:space="preserve">乘员室通过密封仓技术与驾驶室贯通式连接，实现执勤时驾驶室人员与乘员室人员之间面对面的口头沟通交流。</w:t>
            </w:r>
            <w:r/>
          </w:p>
        </w:tc>
      </w:tr>
      <w:tr>
        <w:trPr>
          <w:trHeight w:val="397"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座椅</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座椅7个，配有6.8-9L通用空气呼吸器座</w:t>
            </w:r>
            <w:r/>
          </w:p>
        </w:tc>
      </w:tr>
      <w:tr>
        <w:trPr>
          <w:trHeight w:val="1024" w:hRule="exact"/>
        </w:trPr>
        <w:tc>
          <w:tcPr>
            <w:shd w:val="clear" w:color="auto" w:fill="auto"/>
            <w:tcW w:w="2721" w:type="dxa"/>
            <w:vAlign w:val="center"/>
            <w:textDirection w:val="lrTb"/>
            <w:noWrap w:val="false"/>
          </w:tcPr>
          <w:p>
            <w:pPr>
              <w:numPr>
                <w:ilvl w:val="0"/>
                <w:numId w:val="5"/>
              </w:numPr>
              <w:spacing w:line="276" w:lineRule="auto"/>
              <w:rPr>
                <w:rFonts w:ascii="宋体" w:hAnsi="宋体"/>
                <w:color w:val="000000" w:themeColor="text1"/>
                <w:szCs w:val="21"/>
              </w:rPr>
            </w:pPr>
            <w:r>
              <w:rPr>
                <w:rFonts w:hint="eastAsia" w:ascii="宋体" w:hAnsi="宋体"/>
                <w:color w:val="000000" w:themeColor="text1"/>
                <w:szCs w:val="21"/>
              </w:rPr>
              <w:t xml:space="preserve">空呼器架技术要求</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s="宋体"/>
                <w:color w:val="000000" w:themeColor="text1"/>
                <w:szCs w:val="21"/>
              </w:rPr>
              <w:t xml:space="preserve">具有一种翻转式空气呼吸器固定架技术，</w:t>
            </w:r>
            <w:r>
              <w:rPr>
                <w:rFonts w:hint="eastAsia" w:ascii="宋体" w:hAnsi="宋体" w:cs="宋体"/>
                <w:b/>
                <w:bCs/>
                <w:color w:val="000000" w:themeColor="text1"/>
                <w:szCs w:val="21"/>
              </w:rPr>
              <w:t xml:space="preserve">提供国家级检测机构出具的检测报告扫描件或国家知识产权局出具的技术证书扫描件</w:t>
            </w:r>
            <w:r>
              <w:rPr>
                <w:rFonts w:hint="eastAsia" w:ascii="宋体" w:hAnsi="宋体" w:cs="宋体"/>
                <w:b/>
                <w:bCs/>
                <w:color w:val="000000" w:themeColor="text1"/>
                <w:szCs w:val="21"/>
              </w:rPr>
              <w:t xml:space="preserve">。</w:t>
            </w:r>
            <w:r/>
          </w:p>
        </w:tc>
      </w:tr>
      <w:tr>
        <w:trPr>
          <w:trHeight w:val="397"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车门</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全景玻璃门结构，门开启角度可达85°，设有照明警示灯</w:t>
            </w:r>
            <w:r/>
          </w:p>
        </w:tc>
      </w:tr>
      <w:tr>
        <w:trPr>
          <w:trHeight w:val="1299"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踏板</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联动式二级翻转上车脚踏板按人体工程学及上下车习惯进行错层式设计，踏板表面采用花纹铝合金板材，具备极强的防滑性能。随着车门的启闭，脚踏板自动翻转，并安装有防滑安全扶手</w:t>
            </w:r>
            <w:r>
              <w:rPr>
                <w:rFonts w:hint="eastAsia" w:ascii="宋体" w:hAnsi="宋体"/>
                <w:color w:val="000000" w:themeColor="text1"/>
                <w:szCs w:val="21"/>
              </w:rPr>
              <w:t xml:space="preserve">。</w:t>
            </w:r>
            <w:r/>
          </w:p>
        </w:tc>
      </w:tr>
      <w:tr>
        <w:trPr>
          <w:trHeight w:val="397"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储物空间</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独立乘员室座位下设有储物箱</w:t>
            </w:r>
            <w:r/>
          </w:p>
        </w:tc>
      </w:tr>
      <w:tr>
        <w:trPr>
          <w:trHeight w:val="397" w:hRule="exact"/>
        </w:trPr>
        <w:tc>
          <w:tcPr>
            <w:shd w:val="clear" w:color="auto" w:fill="auto"/>
            <w:tcW w:w="2721" w:type="dxa"/>
            <w:vAlign w:val="center"/>
            <w:textDirection w:val="lrTb"/>
            <w:noWrap w:val="false"/>
          </w:tcPr>
          <w:p>
            <w:pPr>
              <w:numPr>
                <w:ilvl w:val="0"/>
                <w:numId w:val="4"/>
              </w:numPr>
              <w:spacing w:line="276" w:lineRule="auto"/>
              <w:rPr>
                <w:rFonts w:ascii="宋体" w:hAnsi="宋体"/>
                <w:color w:val="000000" w:themeColor="text1"/>
                <w:szCs w:val="21"/>
              </w:rPr>
            </w:pPr>
            <w:r>
              <w:rPr>
                <w:rFonts w:hint="eastAsia" w:ascii="宋体" w:hAnsi="宋体"/>
                <w:color w:val="000000" w:themeColor="text1"/>
                <w:szCs w:val="21"/>
              </w:rPr>
              <w:t xml:space="preserve">照明</w:t>
            </w:r>
            <w:r/>
          </w:p>
        </w:tc>
        <w:tc>
          <w:tcPr>
            <w:shd w:val="clear" w:color="auto" w:fill="auto"/>
            <w:tcW w:w="7241"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独立乘员室内采用LED灯照明</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3"/>
        <w:gridCol w:w="6361"/>
      </w:tblGrid>
      <w:tr>
        <w:trPr>
          <w:trHeight w:val="397" w:hRule="exact"/>
        </w:trPr>
        <w:tc>
          <w:tcPr>
            <w:shd w:val="clear" w:color="auto" w:fill="auto"/>
            <w:tcW w:w="272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车厢</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olor w:val="000000" w:themeColor="text1"/>
                <w:szCs w:val="21"/>
              </w:rPr>
              <w:t xml:space="preserve">材质</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高强度铝合金板材及型材</w:t>
            </w:r>
            <w:r/>
          </w:p>
        </w:tc>
      </w:tr>
      <w:tr>
        <w:trPr>
          <w:trHeight w:val="1543"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s="宋体"/>
                <w:color w:val="000000" w:themeColor="text1"/>
                <w:szCs w:val="21"/>
              </w:rPr>
              <w:t xml:space="preserve">▲</w:t>
            </w:r>
            <w:r>
              <w:rPr>
                <w:rFonts w:hint="eastAsia" w:ascii="宋体" w:hAnsi="宋体"/>
                <w:color w:val="000000" w:themeColor="text1"/>
                <w:szCs w:val="21"/>
              </w:rPr>
              <w:t xml:space="preserve">结构</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采用高强度铝合金板式装配结构，通过激光切割折弯成型的铝合金板连接而成。车辆采用内藏罐结构，箱罐分离，方便维护，器材箱两侧各设置2扇卷帘门、2个器材箱，泵房后部上翻门以及卷帘门为一体化结构，可做上翻门也可作为卷帘门使用。</w:t>
            </w:r>
            <w:r/>
          </w:p>
        </w:tc>
      </w:tr>
      <w:tr>
        <w:trPr>
          <w:trHeight w:val="397"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olor w:val="000000" w:themeColor="text1"/>
                <w:szCs w:val="21"/>
              </w:rPr>
              <w:t xml:space="preserve">车顶护围</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采用铝合金整体拉制成型，外侧安装频闪警灯及车外照明灯</w:t>
            </w:r>
            <w:r/>
          </w:p>
        </w:tc>
      </w:tr>
      <w:tr>
        <w:trPr>
          <w:trHeight w:val="397"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olor w:val="000000" w:themeColor="text1"/>
                <w:szCs w:val="21"/>
              </w:rPr>
              <w:t xml:space="preserve">梯架</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车厢顶部设置一套多功能二节拉梯架</w:t>
            </w:r>
            <w:r/>
          </w:p>
        </w:tc>
      </w:tr>
      <w:tr>
        <w:trPr>
          <w:trHeight w:val="1037"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s="宋体"/>
                <w:color w:val="000000" w:themeColor="text1"/>
                <w:szCs w:val="21"/>
              </w:rPr>
              <w:t xml:space="preserve">▲</w:t>
            </w:r>
            <w:r>
              <w:rPr>
                <w:rFonts w:hint="eastAsia" w:ascii="宋体" w:hAnsi="宋体"/>
                <w:color w:val="000000" w:themeColor="text1"/>
                <w:szCs w:val="21"/>
              </w:rPr>
              <w:t xml:space="preserve">技术要求</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具有一种组合后爬梯技术，</w:t>
            </w:r>
            <w:r>
              <w:rPr>
                <w:rFonts w:hint="eastAsia" w:ascii="宋体" w:hAnsi="宋体"/>
                <w:b/>
                <w:bCs/>
                <w:color w:val="000000" w:themeColor="text1"/>
                <w:szCs w:val="21"/>
              </w:rPr>
              <w:t xml:space="preserve">提供国家消防装备质量监督检验中心或者国家知识产权局出具的消防车采用组合后爬梯技术的技术证书</w:t>
            </w:r>
            <w:r>
              <w:rPr>
                <w:rFonts w:hint="eastAsia" w:ascii="宋体" w:hAnsi="宋体"/>
                <w:b/>
                <w:bCs/>
                <w:color w:val="000000" w:themeColor="text1"/>
                <w:szCs w:val="21"/>
              </w:rPr>
              <w:t xml:space="preserve">扫描件</w:t>
            </w:r>
            <w:r>
              <w:rPr>
                <w:rFonts w:hint="eastAsia" w:ascii="宋体" w:hAnsi="宋体"/>
                <w:b/>
                <w:bCs/>
                <w:color w:val="000000" w:themeColor="text1"/>
                <w:szCs w:val="21"/>
              </w:rPr>
              <w:t xml:space="preserve">。</w:t>
            </w:r>
            <w:r/>
          </w:p>
        </w:tc>
      </w:tr>
      <w:tr>
        <w:trPr>
          <w:trHeight w:val="397" w:hRule="exact"/>
        </w:trPr>
        <w:tc>
          <w:tcPr>
            <w:shd w:val="clear" w:color="auto" w:fill="auto"/>
            <w:tcW w:w="2722" w:type="dxa"/>
            <w:vAlign w:val="center"/>
            <w:textDirection w:val="lrTb"/>
            <w:noWrap w:val="false"/>
          </w:tcPr>
          <w:p>
            <w:pPr>
              <w:numPr>
                <w:ilvl w:val="0"/>
                <w:numId w:val="6"/>
              </w:numPr>
              <w:spacing w:line="276" w:lineRule="auto"/>
              <w:rPr>
                <w:rFonts w:ascii="宋体" w:hAnsi="宋体"/>
                <w:color w:val="000000" w:themeColor="text1"/>
                <w:szCs w:val="21"/>
              </w:rPr>
            </w:pPr>
            <w:r>
              <w:rPr>
                <w:rFonts w:hint="eastAsia" w:ascii="宋体" w:hAnsi="宋体"/>
                <w:color w:val="000000" w:themeColor="text1"/>
                <w:szCs w:val="21"/>
              </w:rPr>
              <w:t xml:space="preserve">后爬梯</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车厢后部右侧设置一架通往车顶的铝合金安全爬梯</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3"/>
        <w:gridCol w:w="6361"/>
      </w:tblGrid>
      <w:tr>
        <w:trPr>
          <w:trHeight w:val="397" w:hRule="exact"/>
        </w:trPr>
        <w:tc>
          <w:tcPr>
            <w:shd w:val="clear" w:color="auto" w:fill="auto"/>
            <w:tcW w:w="272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6</w:t>
            </w:r>
            <w:r>
              <w:rPr>
                <w:rFonts w:ascii="宋体" w:hAnsi="宋体"/>
                <w:color w:val="000000" w:themeColor="text1"/>
                <w:szCs w:val="21"/>
              </w:rPr>
              <w:t xml:space="preserve">.</w:t>
            </w:r>
            <w:r>
              <w:rPr>
                <w:rFonts w:hint="eastAsia" w:ascii="宋体" w:hAnsi="宋体"/>
                <w:color w:val="000000" w:themeColor="text1"/>
                <w:szCs w:val="21"/>
              </w:rPr>
              <w:t xml:space="preserve">卷帘门</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22" w:type="dxa"/>
            <w:vAlign w:val="center"/>
            <w:textDirection w:val="lrTb"/>
            <w:noWrap w:val="false"/>
          </w:tcPr>
          <w:p>
            <w:pPr>
              <w:numPr>
                <w:ilvl w:val="0"/>
                <w:numId w:val="7"/>
              </w:numPr>
              <w:spacing w:line="276" w:lineRule="auto"/>
              <w:rPr>
                <w:rFonts w:ascii="宋体" w:hAnsi="宋体"/>
                <w:color w:val="000000" w:themeColor="text1"/>
                <w:szCs w:val="21"/>
              </w:rPr>
            </w:pPr>
            <w:r>
              <w:rPr>
                <w:rFonts w:hint="eastAsia" w:ascii="宋体" w:hAnsi="宋体"/>
                <w:color w:val="000000" w:themeColor="text1"/>
                <w:szCs w:val="21"/>
              </w:rPr>
              <w:t xml:space="preserve">材质</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采用轻型优质铝合金，大幅面卷帘门</w:t>
            </w:r>
            <w:r/>
          </w:p>
        </w:tc>
      </w:tr>
      <w:tr>
        <w:trPr>
          <w:trHeight w:val="1037" w:hRule="exact"/>
        </w:trPr>
        <w:tc>
          <w:tcPr>
            <w:shd w:val="clear" w:color="auto" w:fill="auto"/>
            <w:tcW w:w="2722" w:type="dxa"/>
            <w:vAlign w:val="center"/>
            <w:textDirection w:val="lrTb"/>
            <w:noWrap w:val="false"/>
          </w:tcPr>
          <w:p>
            <w:pPr>
              <w:numPr>
                <w:ilvl w:val="0"/>
                <w:numId w:val="7"/>
              </w:numPr>
              <w:spacing w:line="276" w:lineRule="auto"/>
              <w:rPr>
                <w:rFonts w:ascii="宋体" w:hAnsi="宋体"/>
                <w:color w:val="000000" w:themeColor="text1"/>
                <w:szCs w:val="21"/>
              </w:rPr>
            </w:pPr>
            <w:r>
              <w:rPr>
                <w:rFonts w:hint="eastAsia" w:ascii="宋体" w:hAnsi="宋体"/>
                <w:color w:val="000000" w:themeColor="text1"/>
                <w:szCs w:val="21"/>
              </w:rPr>
              <w:t xml:space="preserve">结构</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顶部设有导流槽，两侧装有密封条，具有良好的防雨、防尘密封性能。配备一点式拉带及两点式固定座；并且安装有传感器，可通过驾驶室内的指示灯了解帘子门开闭状态</w:t>
            </w:r>
            <w:r/>
          </w:p>
        </w:tc>
      </w:tr>
      <w:tr>
        <w:trPr>
          <w:trHeight w:val="397" w:hRule="exact"/>
        </w:trPr>
        <w:tc>
          <w:tcPr>
            <w:shd w:val="clear" w:color="auto" w:fill="auto"/>
            <w:tcW w:w="2722" w:type="dxa"/>
            <w:vAlign w:val="center"/>
            <w:textDirection w:val="lrTb"/>
            <w:noWrap w:val="false"/>
          </w:tcPr>
          <w:p>
            <w:pPr>
              <w:numPr>
                <w:ilvl w:val="0"/>
                <w:numId w:val="7"/>
              </w:numPr>
              <w:spacing w:line="276" w:lineRule="auto"/>
              <w:rPr>
                <w:rFonts w:ascii="宋体" w:hAnsi="宋体"/>
                <w:color w:val="000000" w:themeColor="text1"/>
                <w:szCs w:val="21"/>
              </w:rPr>
            </w:pPr>
            <w:r>
              <w:rPr>
                <w:rFonts w:hint="eastAsia" w:ascii="宋体" w:hAnsi="宋体"/>
                <w:color w:val="000000" w:themeColor="text1"/>
                <w:szCs w:val="21"/>
              </w:rPr>
              <w:t xml:space="preserve">布局</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器材箱左右两侧及泵房左右两侧</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4"/>
        <w:gridCol w:w="6370"/>
      </w:tblGrid>
      <w:tr>
        <w:trPr>
          <w:trHeight w:val="397" w:hRule="exact"/>
        </w:trPr>
        <w:tc>
          <w:tcPr>
            <w:shd w:val="clear" w:color="auto" w:fill="auto"/>
            <w:tcW w:w="271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7</w:t>
            </w:r>
            <w:r>
              <w:rPr>
                <w:rFonts w:ascii="宋体" w:hAnsi="宋体"/>
                <w:color w:val="000000" w:themeColor="text1"/>
                <w:szCs w:val="21"/>
              </w:rPr>
              <w:t xml:space="preserve">.脚踏板</w:t>
            </w:r>
            <w:r/>
          </w:p>
        </w:tc>
        <w:tc>
          <w:tcPr>
            <w:shd w:val="clear" w:color="auto" w:fill="auto"/>
            <w:tcW w:w="7243"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19" w:type="dxa"/>
            <w:vAlign w:val="center"/>
            <w:textDirection w:val="lrTb"/>
            <w:noWrap w:val="false"/>
          </w:tcPr>
          <w:p>
            <w:pPr>
              <w:numPr>
                <w:ilvl w:val="0"/>
                <w:numId w:val="8"/>
              </w:numPr>
              <w:spacing w:line="276" w:lineRule="auto"/>
              <w:rPr>
                <w:rFonts w:ascii="宋体" w:hAnsi="宋体"/>
                <w:color w:val="000000" w:themeColor="text1"/>
                <w:szCs w:val="21"/>
              </w:rPr>
            </w:pPr>
            <w:r>
              <w:rPr>
                <w:rFonts w:ascii="宋体" w:hAnsi="宋体"/>
                <w:color w:val="000000" w:themeColor="text1"/>
                <w:szCs w:val="21"/>
              </w:rPr>
              <w:t xml:space="preserve">材质</w:t>
            </w:r>
            <w:r/>
          </w:p>
        </w:tc>
        <w:tc>
          <w:tcPr>
            <w:shd w:val="clear" w:color="auto" w:fill="auto"/>
            <w:tcW w:w="724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优质铝合金型材</w:t>
            </w:r>
            <w:r/>
          </w:p>
        </w:tc>
      </w:tr>
      <w:tr>
        <w:trPr>
          <w:trHeight w:val="1355" w:hRule="exact"/>
        </w:trPr>
        <w:tc>
          <w:tcPr>
            <w:shd w:val="clear" w:color="auto" w:fill="auto"/>
            <w:tcW w:w="2719" w:type="dxa"/>
            <w:vAlign w:val="center"/>
            <w:textDirection w:val="lrTb"/>
            <w:noWrap w:val="false"/>
          </w:tcPr>
          <w:p>
            <w:pPr>
              <w:numPr>
                <w:ilvl w:val="0"/>
                <w:numId w:val="8"/>
              </w:numPr>
              <w:spacing w:line="276" w:lineRule="auto"/>
              <w:rPr>
                <w:rFonts w:ascii="宋体" w:hAnsi="宋体"/>
                <w:color w:val="000000" w:themeColor="text1"/>
                <w:szCs w:val="21"/>
              </w:rPr>
            </w:pPr>
            <w:r>
              <w:rPr>
                <w:rFonts w:ascii="宋体" w:hAnsi="宋体"/>
                <w:color w:val="000000" w:themeColor="text1"/>
                <w:szCs w:val="21"/>
              </w:rPr>
              <w:t xml:space="preserve">结构</w:t>
            </w:r>
            <w:r/>
          </w:p>
        </w:tc>
        <w:tc>
          <w:tcPr>
            <w:shd w:val="clear" w:color="auto" w:fill="auto"/>
            <w:tcW w:w="724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该脚踏板采用铝合金型板整体拉制结构，强度高于骨架焊接结构形式，宽度</w:t>
            </w:r>
            <w:r>
              <w:rPr>
                <w:rFonts w:ascii="宋体" w:hAnsi="宋体"/>
                <w:color w:val="000000" w:themeColor="text1"/>
                <w:szCs w:val="21"/>
              </w:rPr>
              <w:t xml:space="preserve">50cm，可承重</w:t>
            </w:r>
            <w:r>
              <w:rPr>
                <w:rFonts w:hint="eastAsia" w:ascii="宋体" w:hAnsi="宋体"/>
                <w:color w:val="000000" w:themeColor="text1"/>
                <w:szCs w:val="21"/>
              </w:rPr>
              <w:t xml:space="preserve">15</w:t>
            </w:r>
            <w:r>
              <w:rPr>
                <w:rFonts w:ascii="宋体" w:hAnsi="宋体"/>
                <w:color w:val="000000" w:themeColor="text1"/>
                <w:szCs w:val="21"/>
              </w:rPr>
              <w:t xml:space="preserve">0kg以上，踏板面采用横纹防滑设计，带弹簧锁定功能，防止踏板在行车过程中受震后自行翻转，并采用防尘防滑设计</w:t>
            </w:r>
            <w:r/>
          </w:p>
        </w:tc>
      </w:tr>
      <w:tr>
        <w:trPr>
          <w:trHeight w:val="397" w:hRule="exact"/>
        </w:trPr>
        <w:tc>
          <w:tcPr>
            <w:shd w:val="clear" w:color="auto" w:fill="auto"/>
            <w:tcW w:w="2719" w:type="dxa"/>
            <w:vAlign w:val="center"/>
            <w:textDirection w:val="lrTb"/>
            <w:noWrap w:val="false"/>
          </w:tcPr>
          <w:p>
            <w:pPr>
              <w:numPr>
                <w:ilvl w:val="0"/>
                <w:numId w:val="8"/>
              </w:numPr>
              <w:spacing w:line="276" w:lineRule="auto"/>
              <w:rPr>
                <w:rFonts w:ascii="宋体" w:hAnsi="宋体"/>
                <w:color w:val="000000" w:themeColor="text1"/>
                <w:szCs w:val="21"/>
              </w:rPr>
            </w:pPr>
            <w:r>
              <w:rPr>
                <w:rFonts w:ascii="宋体" w:hAnsi="宋体"/>
                <w:color w:val="000000" w:themeColor="text1"/>
                <w:szCs w:val="21"/>
              </w:rPr>
              <w:t xml:space="preserve">布局</w:t>
            </w:r>
            <w:r/>
          </w:p>
        </w:tc>
        <w:tc>
          <w:tcPr>
            <w:shd w:val="clear" w:color="auto" w:fill="auto"/>
            <w:tcW w:w="7243" w:type="dxa"/>
            <w:vAlign w:val="center"/>
            <w:textDirection w:val="lrTb"/>
            <w:noWrap w:val="false"/>
          </w:tcPr>
          <w:p>
            <w:pPr>
              <w:spacing w:line="276" w:lineRule="auto"/>
              <w:tabs>
                <w:tab w:val="left" w:pos="2616" w:leader="none"/>
              </w:tabs>
              <w:rPr>
                <w:rFonts w:ascii="宋体" w:hAnsi="宋体"/>
                <w:color w:val="000000" w:themeColor="text1"/>
                <w:szCs w:val="21"/>
              </w:rPr>
            </w:pPr>
            <w:r>
              <w:rPr>
                <w:rFonts w:hint="eastAsia" w:ascii="宋体" w:hAnsi="宋体"/>
                <w:color w:val="000000" w:themeColor="text1"/>
                <w:szCs w:val="21"/>
              </w:rPr>
              <w:t xml:space="preserve">器材箱及泵房左右两侧</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3"/>
        <w:gridCol w:w="6361"/>
      </w:tblGrid>
      <w:tr>
        <w:trPr>
          <w:trHeight w:val="397" w:hRule="exact"/>
        </w:trPr>
        <w:tc>
          <w:tcPr>
            <w:shd w:val="clear" w:color="auto" w:fill="auto"/>
            <w:tcW w:w="272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8.电器系统</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780"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ascii="宋体" w:hAnsi="宋体"/>
                <w:color w:val="000000" w:themeColor="text1"/>
                <w:szCs w:val="21"/>
              </w:rPr>
              <w:t xml:space="preserve">警灯警报</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车头前顶部设置长排式警灯；单音</w:t>
            </w:r>
            <w:r>
              <w:rPr>
                <w:rFonts w:ascii="宋体" w:hAnsi="宋体"/>
                <w:color w:val="000000" w:themeColor="text1"/>
                <w:szCs w:val="21"/>
              </w:rPr>
              <w:t xml:space="preserve">100W警报器、警灯、电路为独立式附加电路，控制器件安装在驾驶室内</w:t>
            </w:r>
            <w:r/>
          </w:p>
        </w:tc>
      </w:tr>
      <w:tr>
        <w:trPr>
          <w:trHeight w:val="707"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hint="eastAsia" w:ascii="宋体" w:hAnsi="宋体"/>
                <w:color w:val="000000" w:themeColor="text1"/>
                <w:szCs w:val="21"/>
              </w:rPr>
              <w:t xml:space="preserve">器材箱灯</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器材箱、泵房卷帘门两侧内设有LED白光照明灯带，照明灯开关与卷帘门联动</w:t>
            </w:r>
            <w:r/>
          </w:p>
        </w:tc>
      </w:tr>
      <w:tr>
        <w:trPr>
          <w:trHeight w:val="397"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hint="eastAsia" w:ascii="宋体" w:hAnsi="宋体"/>
                <w:color w:val="000000" w:themeColor="text1"/>
                <w:szCs w:val="21"/>
              </w:rPr>
              <w:t xml:space="preserve">频闪灯</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车厢左右两侧上部各配置三盏频闪警灯</w:t>
            </w:r>
            <w:r/>
          </w:p>
        </w:tc>
      </w:tr>
      <w:tr>
        <w:trPr>
          <w:trHeight w:val="397"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hint="eastAsia" w:ascii="宋体" w:hAnsi="宋体"/>
                <w:color w:val="000000" w:themeColor="text1"/>
                <w:szCs w:val="21"/>
              </w:rPr>
              <w:t xml:space="preserve">车外照明</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车厢左右两侧上部各配置两盏LED侧照明灯</w:t>
            </w:r>
            <w:r/>
          </w:p>
        </w:tc>
      </w:tr>
      <w:tr>
        <w:trPr>
          <w:trHeight w:val="397"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hint="eastAsia" w:ascii="宋体" w:hAnsi="宋体"/>
                <w:color w:val="000000" w:themeColor="text1"/>
                <w:szCs w:val="21"/>
              </w:rPr>
              <w:t xml:space="preserve">自动充电装置</w:t>
            </w:r>
            <w:r/>
          </w:p>
        </w:tc>
        <w:tc>
          <w:tcPr>
            <w:shd w:val="clear" w:color="auto" w:fill="auto"/>
            <w:tcW w:w="7240" w:type="dxa"/>
            <w:vAlign w:val="center"/>
            <w:textDirection w:val="lrTb"/>
            <w:noWrap w:val="false"/>
          </w:tcPr>
          <w:p>
            <w:pPr>
              <w:spacing w:line="276" w:lineRule="auto"/>
              <w:rPr>
                <w:rFonts w:ascii="宋体" w:hAnsi="宋体"/>
                <w:b/>
                <w:bCs/>
                <w:color w:val="000000" w:themeColor="text1"/>
                <w:szCs w:val="21"/>
              </w:rPr>
            </w:pPr>
            <w:r>
              <w:rPr>
                <w:rFonts w:hint="eastAsia" w:ascii="宋体" w:hAnsi="宋体"/>
                <w:color w:val="000000" w:themeColor="text1"/>
                <w:szCs w:val="21"/>
              </w:rPr>
              <w:t xml:space="preserve">车厢安</w:t>
            </w:r>
            <w:r>
              <w:rPr>
                <w:rFonts w:ascii="宋体" w:hAnsi="宋体"/>
                <w:color w:val="000000" w:themeColor="text1"/>
                <w:szCs w:val="21"/>
              </w:rPr>
              <w:t xml:space="preserve">装</w:t>
            </w:r>
            <w:r>
              <w:rPr>
                <w:rFonts w:hint="eastAsia" w:ascii="宋体" w:hAnsi="宋体"/>
                <w:color w:val="000000" w:themeColor="text1"/>
                <w:szCs w:val="21"/>
              </w:rPr>
              <w:t xml:space="preserve">有自动充电装置，市电供电，发动机启动时自动脱离</w:t>
            </w:r>
            <w:r/>
          </w:p>
        </w:tc>
      </w:tr>
      <w:tr>
        <w:trPr>
          <w:trHeight w:val="648" w:hRule="exact"/>
        </w:trPr>
        <w:tc>
          <w:tcPr>
            <w:shd w:val="clear" w:color="auto" w:fill="auto"/>
            <w:tcW w:w="2722" w:type="dxa"/>
            <w:vAlign w:val="center"/>
            <w:textDirection w:val="lrTb"/>
            <w:noWrap w:val="false"/>
          </w:tcPr>
          <w:p>
            <w:pPr>
              <w:numPr>
                <w:ilvl w:val="0"/>
                <w:numId w:val="9"/>
              </w:numPr>
              <w:spacing w:line="276" w:lineRule="auto"/>
              <w:rPr>
                <w:rFonts w:ascii="宋体" w:hAnsi="宋体"/>
                <w:color w:val="000000" w:themeColor="text1"/>
                <w:szCs w:val="21"/>
              </w:rPr>
            </w:pPr>
            <w:r>
              <w:rPr>
                <w:rFonts w:hint="eastAsia" w:ascii="宋体" w:hAnsi="宋体"/>
                <w:color w:val="000000" w:themeColor="text1"/>
                <w:szCs w:val="21"/>
              </w:rPr>
              <w:t xml:space="preserve">倒车影像系统</w:t>
            </w:r>
            <w:r/>
          </w:p>
        </w:tc>
        <w:tc>
          <w:tcPr>
            <w:shd w:val="clear" w:color="auto" w:fill="auto"/>
            <w:tcW w:w="724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驾驶室内安装有行车记录仪及倒车影像，并设置有7寸倒车显示屏</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54"/>
        <w:gridCol w:w="6380"/>
      </w:tblGrid>
      <w:tr>
        <w:trPr>
          <w:trHeight w:val="397" w:hRule="exact"/>
        </w:trPr>
        <w:tc>
          <w:tcPr>
            <w:shd w:val="clear" w:color="auto" w:fill="auto"/>
            <w:tcW w:w="2830"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9.</w:t>
            </w:r>
            <w:r>
              <w:rPr>
                <w:rFonts w:hint="eastAsia" w:ascii="宋体" w:hAnsi="宋体"/>
                <w:color w:val="000000" w:themeColor="text1"/>
                <w:szCs w:val="21"/>
              </w:rPr>
              <w:t xml:space="preserve">表面处理</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1021" w:hRule="exact"/>
        </w:trPr>
        <w:tc>
          <w:tcPr>
            <w:shd w:val="clear" w:color="auto" w:fill="auto"/>
            <w:tcW w:w="2830" w:type="dxa"/>
            <w:vAlign w:val="center"/>
            <w:textDirection w:val="lrTb"/>
            <w:noWrap w:val="false"/>
          </w:tcPr>
          <w:p>
            <w:pPr>
              <w:numPr>
                <w:ilvl w:val="0"/>
                <w:numId w:val="10"/>
              </w:numPr>
              <w:spacing w:line="276" w:lineRule="auto"/>
              <w:rPr>
                <w:rFonts w:ascii="宋体" w:hAnsi="宋体"/>
                <w:color w:val="000000" w:themeColor="text1"/>
                <w:szCs w:val="21"/>
              </w:rPr>
            </w:pPr>
            <w:r>
              <w:rPr>
                <w:rFonts w:hint="eastAsia" w:ascii="宋体" w:hAnsi="宋体" w:cs="宋体"/>
                <w:color w:val="000000" w:themeColor="text1"/>
                <w:szCs w:val="21"/>
              </w:rPr>
              <w:t xml:space="preserve">▲</w:t>
            </w:r>
            <w:r>
              <w:rPr>
                <w:rFonts w:ascii="宋体" w:hAnsi="宋体"/>
                <w:color w:val="000000" w:themeColor="text1"/>
                <w:szCs w:val="21"/>
              </w:rPr>
              <w:t xml:space="preserve">漆料</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车厢表面喷涂消防红色漆，</w:t>
            </w:r>
            <w:r>
              <w:rPr>
                <w:rFonts w:hint="eastAsia" w:ascii="宋体" w:hAnsi="宋体"/>
                <w:b/>
                <w:bCs/>
                <w:color w:val="000000" w:themeColor="text1"/>
                <w:szCs w:val="21"/>
              </w:rPr>
              <w:t xml:space="preserve">提供附着力试验报告</w:t>
            </w:r>
            <w:r>
              <w:rPr>
                <w:rFonts w:hint="eastAsia" w:ascii="宋体" w:hAnsi="宋体"/>
                <w:b/>
                <w:bCs/>
                <w:color w:val="000000" w:themeColor="text1"/>
                <w:szCs w:val="21"/>
              </w:rPr>
              <w:t xml:space="preserve">扫描件</w:t>
            </w:r>
            <w:r>
              <w:rPr>
                <w:rFonts w:hint="eastAsia" w:ascii="宋体" w:hAnsi="宋体"/>
                <w:b/>
                <w:bCs/>
                <w:color w:val="000000" w:themeColor="text1"/>
                <w:szCs w:val="21"/>
              </w:rPr>
              <w:t xml:space="preserve">以及盐雾测试报告</w:t>
            </w:r>
            <w:r>
              <w:rPr>
                <w:rFonts w:hint="eastAsia" w:ascii="宋体" w:hAnsi="宋体"/>
                <w:b/>
                <w:bCs/>
                <w:color w:val="000000" w:themeColor="text1"/>
                <w:szCs w:val="21"/>
              </w:rPr>
              <w:t xml:space="preserve">扫描件</w:t>
            </w:r>
            <w:r>
              <w:rPr>
                <w:rFonts w:hint="eastAsia" w:ascii="宋体" w:hAnsi="宋体"/>
                <w:b/>
                <w:bCs/>
                <w:color w:val="000000" w:themeColor="text1"/>
                <w:szCs w:val="21"/>
              </w:rPr>
              <w:t xml:space="preserve">；</w:t>
            </w:r>
            <w:r>
              <w:rPr>
                <w:rFonts w:hint="eastAsia" w:ascii="宋体" w:hAnsi="宋体"/>
                <w:color w:val="000000" w:themeColor="text1"/>
                <w:szCs w:val="21"/>
              </w:rPr>
              <w:t xml:space="preserve">为保证夜间工作安全，车身设有符合安全标准要求的荧光反光带</w:t>
            </w:r>
            <w:r/>
          </w:p>
        </w:tc>
      </w:tr>
      <w:tr>
        <w:trPr>
          <w:trHeight w:val="397" w:hRule="exact"/>
        </w:trPr>
        <w:tc>
          <w:tcPr>
            <w:shd w:val="clear" w:color="auto" w:fill="auto"/>
            <w:tcW w:w="2830" w:type="dxa"/>
            <w:vAlign w:val="center"/>
            <w:textDirection w:val="lrTb"/>
            <w:noWrap w:val="false"/>
          </w:tcPr>
          <w:p>
            <w:pPr>
              <w:numPr>
                <w:ilvl w:val="0"/>
                <w:numId w:val="10"/>
              </w:numPr>
              <w:spacing w:line="276" w:lineRule="auto"/>
              <w:rPr>
                <w:rFonts w:ascii="宋体" w:hAnsi="宋体"/>
                <w:color w:val="000000" w:themeColor="text1"/>
                <w:szCs w:val="21"/>
              </w:rPr>
            </w:pPr>
            <w:r>
              <w:rPr>
                <w:rFonts w:hint="eastAsia" w:ascii="宋体" w:hAnsi="宋体"/>
                <w:color w:val="000000" w:themeColor="text1"/>
                <w:szCs w:val="21"/>
              </w:rPr>
              <w:t xml:space="preserve">颜色</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符合GB7258规定的GB/T3181《漆膜颜标准》中的R03大红色。</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2"/>
        <w:gridCol w:w="5922"/>
      </w:tblGrid>
      <w:tr>
        <w:trPr>
          <w:trHeight w:val="397" w:hRule="exact"/>
        </w:trPr>
        <w:tc>
          <w:tcPr>
            <w:gridSpan w:val="2"/>
            <w:shd w:val="clear" w:color="auto" w:fill="auto"/>
            <w:tcW w:w="8784"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10.</w:t>
            </w:r>
            <w:r>
              <w:rPr>
                <w:rFonts w:hint="eastAsia" w:ascii="宋体" w:hAnsi="宋体"/>
                <w:color w:val="000000" w:themeColor="text1"/>
                <w:szCs w:val="21"/>
              </w:rPr>
              <w:t xml:space="preserve">压缩空气泡沫系统（与消防泵炮为同一品牌）</w:t>
            </w:r>
            <w:r/>
          </w:p>
        </w:tc>
      </w:tr>
      <w:tr>
        <w:trPr>
          <w:trHeight w:val="397" w:hRule="exact"/>
        </w:trPr>
        <w:tc>
          <w:tcPr>
            <w:shd w:val="clear" w:color="auto" w:fill="auto"/>
            <w:tcW w:w="2862" w:type="dxa"/>
            <w:vAlign w:val="center"/>
            <w:textDirection w:val="lrTb"/>
            <w:noWrap w:val="false"/>
          </w:tcPr>
          <w:p>
            <w:pPr>
              <w:numPr>
                <w:ilvl w:val="0"/>
                <w:numId w:val="11"/>
              </w:numPr>
              <w:spacing w:line="276" w:lineRule="auto"/>
              <w:rPr>
                <w:rFonts w:ascii="宋体" w:hAnsi="宋体"/>
                <w:color w:val="000000" w:themeColor="text1"/>
                <w:szCs w:val="21"/>
              </w:rPr>
            </w:pPr>
            <w:r>
              <w:rPr>
                <w:rFonts w:hint="eastAsia" w:ascii="宋体" w:hAnsi="宋体"/>
                <w:color w:val="000000" w:themeColor="text1"/>
                <w:szCs w:val="21"/>
              </w:rPr>
              <w:t xml:space="preserve">空压机供气量</w:t>
            </w:r>
            <w:r/>
          </w:p>
        </w:tc>
        <w:tc>
          <w:tcPr>
            <w:shd w:val="clear" w:color="auto" w:fill="auto"/>
            <w:tcW w:w="592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100L/</w:t>
            </w:r>
            <w:r>
              <w:rPr>
                <w:rFonts w:hint="eastAsia" w:ascii="宋体" w:hAnsi="宋体"/>
                <w:color w:val="000000" w:themeColor="text1"/>
                <w:szCs w:val="21"/>
              </w:rPr>
              <w:t xml:space="preserve">s</w:t>
            </w:r>
            <w:r/>
          </w:p>
        </w:tc>
      </w:tr>
      <w:tr>
        <w:trPr>
          <w:trHeight w:val="397" w:hRule="exact"/>
        </w:trPr>
        <w:tc>
          <w:tcPr>
            <w:shd w:val="clear" w:color="auto" w:fill="auto"/>
            <w:tcW w:w="2862" w:type="dxa"/>
            <w:vAlign w:val="center"/>
            <w:textDirection w:val="lrTb"/>
            <w:noWrap w:val="false"/>
          </w:tcPr>
          <w:p>
            <w:pPr>
              <w:numPr>
                <w:ilvl w:val="0"/>
                <w:numId w:val="11"/>
              </w:numPr>
              <w:spacing w:line="276" w:lineRule="auto"/>
              <w:rPr>
                <w:rFonts w:ascii="宋体" w:hAnsi="宋体"/>
                <w:color w:val="000000" w:themeColor="text1"/>
                <w:szCs w:val="21"/>
              </w:rPr>
            </w:pPr>
            <w:r>
              <w:rPr>
                <w:rFonts w:hint="eastAsia" w:ascii="宋体" w:hAnsi="宋体"/>
                <w:color w:val="000000" w:themeColor="text1"/>
                <w:szCs w:val="21"/>
              </w:rPr>
              <w:t xml:space="preserve">空压机额定压力</w:t>
            </w:r>
            <w:r/>
          </w:p>
        </w:tc>
        <w:tc>
          <w:tcPr>
            <w:shd w:val="clear" w:color="auto" w:fill="auto"/>
            <w:tcW w:w="592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0.85</w:t>
            </w:r>
            <w:r>
              <w:rPr>
                <w:rFonts w:hint="eastAsia" w:ascii="宋体" w:hAnsi="宋体"/>
                <w:color w:val="000000" w:themeColor="text1"/>
                <w:szCs w:val="21"/>
              </w:rPr>
              <w:t xml:space="preserve">MPa</w:t>
            </w:r>
            <w:r/>
          </w:p>
        </w:tc>
      </w:tr>
      <w:tr>
        <w:trPr>
          <w:trHeight w:val="397" w:hRule="exact"/>
        </w:trPr>
        <w:tc>
          <w:tcPr>
            <w:shd w:val="clear" w:color="auto" w:fill="auto"/>
            <w:tcW w:w="2862" w:type="dxa"/>
            <w:vAlign w:val="center"/>
            <w:textDirection w:val="lrTb"/>
            <w:noWrap w:val="false"/>
          </w:tcPr>
          <w:p>
            <w:pPr>
              <w:numPr>
                <w:ilvl w:val="0"/>
                <w:numId w:val="11"/>
              </w:numPr>
              <w:spacing w:line="276" w:lineRule="auto"/>
              <w:rPr>
                <w:rFonts w:ascii="宋体" w:hAnsi="宋体"/>
                <w:color w:val="000000" w:themeColor="text1"/>
                <w:szCs w:val="21"/>
              </w:rPr>
            </w:pPr>
            <w:r>
              <w:rPr>
                <w:rFonts w:hint="eastAsia" w:ascii="宋体" w:hAnsi="宋体"/>
                <w:color w:val="000000" w:themeColor="text1"/>
                <w:szCs w:val="21"/>
              </w:rPr>
              <w:t xml:space="preserve">混合比例</w:t>
            </w:r>
            <w:r/>
          </w:p>
        </w:tc>
        <w:tc>
          <w:tcPr>
            <w:shd w:val="clear" w:color="auto" w:fill="auto"/>
            <w:tcW w:w="592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0.</w:t>
            </w:r>
            <w:r>
              <w:rPr>
                <w:rFonts w:ascii="宋体" w:hAnsi="宋体"/>
                <w:color w:val="000000" w:themeColor="text1"/>
                <w:szCs w:val="21"/>
              </w:rPr>
              <w:t xml:space="preserve">2</w:t>
            </w:r>
            <w:r>
              <w:rPr>
                <w:rFonts w:hint="eastAsia" w:ascii="宋体" w:hAnsi="宋体"/>
                <w:color w:val="000000" w:themeColor="text1"/>
                <w:szCs w:val="21"/>
              </w:rPr>
              <w:t xml:space="preserve">%-1%</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62"/>
        <w:gridCol w:w="6372"/>
      </w:tblGrid>
      <w:tr>
        <w:trPr>
          <w:trHeight w:val="397" w:hRule="exact"/>
        </w:trPr>
        <w:tc>
          <w:tcPr>
            <w:shd w:val="clear" w:color="auto" w:fill="auto"/>
            <w:tcW w:w="270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11</w:t>
            </w:r>
            <w:r>
              <w:rPr>
                <w:rFonts w:ascii="宋体" w:hAnsi="宋体"/>
                <w:color w:val="000000" w:themeColor="text1"/>
                <w:szCs w:val="21"/>
              </w:rPr>
              <w:t xml:space="preserve">.</w:t>
            </w:r>
            <w:r>
              <w:rPr>
                <w:rFonts w:hint="eastAsia" w:ascii="宋体" w:hAnsi="宋体"/>
                <w:color w:val="000000" w:themeColor="text1"/>
                <w:szCs w:val="21"/>
              </w:rPr>
              <w:t xml:space="preserve">消防泵</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额定压力</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1.0MPa</w:t>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额定流量</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50</w:t>
            </w:r>
            <w:r>
              <w:rPr>
                <w:rFonts w:hint="eastAsia" w:ascii="宋体" w:hAnsi="宋体"/>
                <w:color w:val="000000" w:themeColor="text1"/>
                <w:szCs w:val="21"/>
              </w:rPr>
              <w:t xml:space="preserve">L/s</w:t>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真空泵</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电动真空泵</w:t>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吸水深度</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≥7m</w:t>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引水时间</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≤60s</w:t>
            </w:r>
            <w:r/>
          </w:p>
        </w:tc>
      </w:tr>
      <w:tr>
        <w:trPr>
          <w:trHeight w:val="397" w:hRule="exact"/>
        </w:trPr>
        <w:tc>
          <w:tcPr>
            <w:shd w:val="clear" w:color="auto" w:fill="auto"/>
            <w:tcW w:w="2709" w:type="dxa"/>
            <w:vAlign w:val="center"/>
            <w:textDirection w:val="lrTb"/>
            <w:noWrap w:val="false"/>
          </w:tcPr>
          <w:p>
            <w:pPr>
              <w:numPr>
                <w:ilvl w:val="0"/>
                <w:numId w:val="12"/>
              </w:numPr>
              <w:spacing w:line="276" w:lineRule="auto"/>
              <w:rPr>
                <w:rFonts w:ascii="宋体" w:hAnsi="宋体"/>
                <w:color w:val="000000" w:themeColor="text1"/>
                <w:szCs w:val="21"/>
              </w:rPr>
            </w:pPr>
            <w:r>
              <w:rPr>
                <w:rFonts w:hint="eastAsia" w:ascii="宋体" w:hAnsi="宋体"/>
                <w:color w:val="000000" w:themeColor="text1"/>
                <w:szCs w:val="21"/>
              </w:rPr>
              <w:t xml:space="preserve">安装形式</w:t>
            </w:r>
            <w:r/>
          </w:p>
        </w:tc>
        <w:tc>
          <w:tcPr>
            <w:shd w:val="clear" w:color="auto" w:fill="auto"/>
            <w:tcW w:w="725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后置式</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1"/>
        <w:gridCol w:w="6363"/>
      </w:tblGrid>
      <w:tr>
        <w:trPr>
          <w:trHeight w:val="397" w:hRule="exact"/>
        </w:trPr>
        <w:tc>
          <w:tcPr>
            <w:shd w:val="clear" w:color="auto" w:fill="auto"/>
            <w:tcW w:w="272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2.</w:t>
            </w:r>
            <w:r>
              <w:rPr>
                <w:rFonts w:hint="eastAsia" w:ascii="宋体" w:hAnsi="宋体" w:cs="宋体"/>
                <w:color w:val="000000" w:themeColor="text1"/>
                <w:szCs w:val="21"/>
              </w:rPr>
              <w:t xml:space="preserve">▲</w:t>
            </w:r>
            <w:r>
              <w:rPr>
                <w:rFonts w:hint="eastAsia" w:ascii="宋体" w:hAnsi="宋体"/>
                <w:color w:val="000000" w:themeColor="text1"/>
                <w:szCs w:val="21"/>
              </w:rPr>
              <w:t xml:space="preserve">消防炮</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（与消防泵为同一品牌）</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额定流量</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8</w:t>
            </w:r>
            <w:r>
              <w:rPr>
                <w:rFonts w:hint="eastAsia" w:ascii="宋体" w:hAnsi="宋体"/>
                <w:color w:val="000000" w:themeColor="text1"/>
                <w:szCs w:val="21"/>
              </w:rPr>
              <w:t xml:space="preserve">L/s</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射程</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水≥70m，泡沫≥60m</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安装位置</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液罐顶部</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控制方式</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电动遥控</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水平回转角度</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0°～3</w:t>
            </w:r>
            <w:r>
              <w:rPr>
                <w:rFonts w:ascii="宋体" w:hAnsi="宋体"/>
                <w:color w:val="000000" w:themeColor="text1"/>
                <w:szCs w:val="21"/>
              </w:rPr>
              <w:t xml:space="preserve">5</w:t>
            </w:r>
            <w:r>
              <w:rPr>
                <w:rFonts w:hint="eastAsia" w:ascii="宋体" w:hAnsi="宋体"/>
                <w:color w:val="000000" w:themeColor="text1"/>
                <w:szCs w:val="21"/>
              </w:rPr>
              <w:t xml:space="preserve">0°</w:t>
            </w:r>
            <w:r/>
          </w:p>
        </w:tc>
      </w:tr>
      <w:tr>
        <w:trPr>
          <w:trHeight w:val="397" w:hRule="exact"/>
        </w:trPr>
        <w:tc>
          <w:tcPr>
            <w:shd w:val="clear" w:color="auto" w:fill="auto"/>
            <w:tcW w:w="2720" w:type="dxa"/>
            <w:vAlign w:val="center"/>
            <w:textDirection w:val="lrTb"/>
            <w:noWrap w:val="false"/>
          </w:tcPr>
          <w:p>
            <w:pPr>
              <w:numPr>
                <w:ilvl w:val="0"/>
                <w:numId w:val="13"/>
              </w:numPr>
              <w:spacing w:line="276" w:lineRule="auto"/>
              <w:rPr>
                <w:rFonts w:ascii="宋体" w:hAnsi="宋体"/>
                <w:color w:val="000000" w:themeColor="text1"/>
                <w:szCs w:val="21"/>
              </w:rPr>
            </w:pPr>
            <w:r>
              <w:rPr>
                <w:rFonts w:hint="eastAsia" w:ascii="宋体" w:hAnsi="宋体"/>
                <w:color w:val="000000" w:themeColor="text1"/>
                <w:szCs w:val="21"/>
              </w:rPr>
              <w:t xml:space="preserve">俯仰回转角度</w:t>
            </w:r>
            <w:r/>
          </w:p>
        </w:tc>
        <w:tc>
          <w:tcPr>
            <w:shd w:val="clear" w:color="auto" w:fill="auto"/>
            <w:tcW w:w="724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-10°～60°</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0"/>
        <w:gridCol w:w="6364"/>
      </w:tblGrid>
      <w:tr>
        <w:trPr>
          <w:trHeight w:val="397" w:hRule="exact"/>
        </w:trPr>
        <w:tc>
          <w:tcPr>
            <w:shd w:val="clear" w:color="auto" w:fill="auto"/>
            <w:tcW w:w="2723"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3.</w:t>
            </w:r>
            <w:r>
              <w:rPr>
                <w:rFonts w:hint="eastAsia" w:ascii="宋体" w:hAnsi="宋体"/>
                <w:color w:val="000000" w:themeColor="text1"/>
                <w:szCs w:val="21"/>
              </w:rPr>
              <w:t xml:space="preserve">液罐</w:t>
            </w:r>
            <w:r/>
          </w:p>
        </w:tc>
        <w:tc>
          <w:tcPr>
            <w:shd w:val="clear" w:color="auto" w:fill="auto"/>
            <w:tcW w:w="7239"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723" w:type="dxa"/>
            <w:vAlign w:val="center"/>
            <w:textDirection w:val="lrTb"/>
            <w:noWrap w:val="false"/>
          </w:tcPr>
          <w:p>
            <w:pPr>
              <w:numPr>
                <w:ilvl w:val="0"/>
                <w:numId w:val="14"/>
              </w:numPr>
              <w:spacing w:line="276" w:lineRule="auto"/>
              <w:rPr>
                <w:rFonts w:ascii="宋体" w:hAnsi="宋体"/>
                <w:color w:val="000000" w:themeColor="text1"/>
                <w:szCs w:val="21"/>
              </w:rPr>
            </w:pPr>
            <w:r>
              <w:rPr>
                <w:rFonts w:hint="eastAsia" w:ascii="宋体" w:hAnsi="宋体"/>
                <w:color w:val="000000" w:themeColor="text1"/>
                <w:szCs w:val="21"/>
              </w:rPr>
              <w:t xml:space="preserve">容量</w:t>
            </w:r>
            <w:r/>
          </w:p>
        </w:tc>
        <w:tc>
          <w:tcPr>
            <w:shd w:val="clear" w:color="auto" w:fill="auto"/>
            <w:tcW w:w="723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水≥1600L，泡沫≥400L（可存放A类或B类泡沫）</w:t>
            </w:r>
            <w:r/>
          </w:p>
        </w:tc>
      </w:tr>
      <w:tr>
        <w:trPr>
          <w:trHeight w:val="397" w:hRule="exact"/>
        </w:trPr>
        <w:tc>
          <w:tcPr>
            <w:shd w:val="clear" w:color="auto" w:fill="auto"/>
            <w:tcW w:w="2723" w:type="dxa"/>
            <w:vAlign w:val="center"/>
            <w:textDirection w:val="lrTb"/>
            <w:noWrap w:val="false"/>
          </w:tcPr>
          <w:p>
            <w:pPr>
              <w:numPr>
                <w:ilvl w:val="0"/>
                <w:numId w:val="14"/>
              </w:numPr>
              <w:spacing w:line="276" w:lineRule="auto"/>
              <w:rPr>
                <w:rFonts w:ascii="宋体" w:hAnsi="宋体"/>
                <w:color w:val="000000" w:themeColor="text1"/>
                <w:szCs w:val="21"/>
              </w:rPr>
            </w:pPr>
            <w:r>
              <w:rPr>
                <w:rFonts w:hint="eastAsia" w:ascii="宋体" w:hAnsi="宋体" w:cs="宋体"/>
                <w:color w:val="000000" w:themeColor="text1"/>
                <w:szCs w:val="21"/>
              </w:rPr>
              <w:t xml:space="preserve">▲</w:t>
            </w:r>
            <w:r>
              <w:rPr>
                <w:rFonts w:hint="eastAsia" w:ascii="宋体" w:hAnsi="宋体"/>
                <w:color w:val="000000" w:themeColor="text1"/>
                <w:szCs w:val="21"/>
              </w:rPr>
              <w:t xml:space="preserve">材质</w:t>
            </w:r>
            <w:r/>
          </w:p>
        </w:tc>
        <w:tc>
          <w:tcPr>
            <w:shd w:val="clear" w:color="auto" w:fill="auto"/>
            <w:tcW w:w="723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高分子复合材料PP-C</w:t>
            </w:r>
            <w:r/>
          </w:p>
        </w:tc>
      </w:tr>
      <w:tr>
        <w:trPr>
          <w:trHeight w:val="397" w:hRule="exact"/>
        </w:trPr>
        <w:tc>
          <w:tcPr>
            <w:shd w:val="clear" w:color="auto" w:fill="auto"/>
            <w:tcW w:w="2723" w:type="dxa"/>
            <w:vAlign w:val="center"/>
            <w:textDirection w:val="lrTb"/>
            <w:noWrap w:val="false"/>
          </w:tcPr>
          <w:p>
            <w:pPr>
              <w:numPr>
                <w:ilvl w:val="0"/>
                <w:numId w:val="14"/>
              </w:numPr>
              <w:spacing w:line="276" w:lineRule="auto"/>
              <w:rPr>
                <w:rFonts w:ascii="宋体" w:hAnsi="宋体"/>
                <w:color w:val="000000" w:themeColor="text1"/>
                <w:szCs w:val="21"/>
              </w:rPr>
            </w:pPr>
            <w:r>
              <w:rPr>
                <w:rFonts w:hint="eastAsia" w:ascii="宋体" w:hAnsi="宋体"/>
                <w:color w:val="000000" w:themeColor="text1"/>
                <w:szCs w:val="21"/>
              </w:rPr>
              <w:t xml:space="preserve">安装形式</w:t>
            </w:r>
            <w:r/>
          </w:p>
        </w:tc>
        <w:tc>
          <w:tcPr>
            <w:shd w:val="clear" w:color="auto" w:fill="auto"/>
            <w:tcW w:w="723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内藏式</w:t>
            </w:r>
            <w:r/>
          </w:p>
        </w:tc>
      </w:tr>
      <w:tr>
        <w:trPr>
          <w:trHeight w:val="659" w:hRule="exact"/>
        </w:trPr>
        <w:tc>
          <w:tcPr>
            <w:shd w:val="clear" w:color="auto" w:fill="auto"/>
            <w:tcW w:w="2723" w:type="dxa"/>
            <w:vAlign w:val="center"/>
            <w:textDirection w:val="lrTb"/>
            <w:noWrap w:val="false"/>
          </w:tcPr>
          <w:p>
            <w:pPr>
              <w:numPr>
                <w:ilvl w:val="0"/>
                <w:numId w:val="14"/>
              </w:numPr>
              <w:spacing w:line="276" w:lineRule="auto"/>
              <w:rPr>
                <w:rFonts w:ascii="宋体" w:hAnsi="宋体"/>
                <w:color w:val="000000" w:themeColor="text1"/>
                <w:szCs w:val="21"/>
              </w:rPr>
            </w:pPr>
            <w:r>
              <w:rPr>
                <w:rFonts w:hint="eastAsia" w:ascii="宋体" w:hAnsi="宋体"/>
                <w:color w:val="000000" w:themeColor="text1"/>
                <w:szCs w:val="21"/>
              </w:rPr>
              <w:t xml:space="preserve">结构</w:t>
            </w:r>
            <w:r/>
          </w:p>
        </w:tc>
        <w:tc>
          <w:tcPr>
            <w:shd w:val="clear" w:color="auto" w:fill="auto"/>
            <w:tcW w:w="7239"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2个人孔；2个溢流/卸压装置；2个液位传感器；1个泡沫罐放余液口，1个水罐放余水口</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6"/>
        <w:gridCol w:w="6358"/>
      </w:tblGrid>
      <w:tr>
        <w:trPr>
          <w:trHeight w:val="397" w:hRule="exact"/>
        </w:trPr>
        <w:tc>
          <w:tcPr>
            <w:shd w:val="clear" w:color="auto" w:fill="auto"/>
            <w:tcW w:w="2830"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4.</w:t>
            </w:r>
            <w:r>
              <w:rPr>
                <w:rFonts w:hint="eastAsia" w:ascii="宋体" w:hAnsi="宋体"/>
                <w:color w:val="000000" w:themeColor="text1"/>
                <w:szCs w:val="21"/>
              </w:rPr>
              <w:t xml:space="preserve">管路系统</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吸水口</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泵室正后方安装带手动控制阀的DN1</w:t>
            </w:r>
            <w:r>
              <w:rPr>
                <w:rFonts w:ascii="宋体" w:hAnsi="宋体"/>
                <w:color w:val="000000" w:themeColor="text1"/>
                <w:szCs w:val="21"/>
              </w:rPr>
              <w:t xml:space="preserve">5</w:t>
            </w:r>
            <w:r>
              <w:rPr>
                <w:rFonts w:hint="eastAsia" w:ascii="宋体" w:hAnsi="宋体"/>
                <w:color w:val="000000" w:themeColor="text1"/>
                <w:szCs w:val="21"/>
              </w:rPr>
              <w:t xml:space="preserve">0内扣式吸水口1个</w:t>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注水口</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泵室左右两侧各安装带手动控制阀的DN80注水口1个</w:t>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出水口</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泵室左右两侧各安装带手动控制阀的DN80出水口1个</w:t>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A类泡沫出口</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泵室左右两侧各安装带手动控制阀的DN65的A类泡沫出口1个</w:t>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放余水管路</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为保护水泵，在管路中加装了放余水阀</w:t>
            </w:r>
            <w:r/>
          </w:p>
        </w:tc>
      </w:tr>
      <w:tr>
        <w:trPr>
          <w:trHeight w:val="397" w:hRule="exact"/>
        </w:trPr>
        <w:tc>
          <w:tcPr>
            <w:shd w:val="clear" w:color="auto" w:fill="auto"/>
            <w:tcW w:w="2830" w:type="dxa"/>
            <w:vAlign w:val="center"/>
            <w:textDirection w:val="lrTb"/>
            <w:noWrap w:val="false"/>
          </w:tcPr>
          <w:p>
            <w:pPr>
              <w:numPr>
                <w:ilvl w:val="0"/>
                <w:numId w:val="15"/>
              </w:numPr>
              <w:spacing w:line="276" w:lineRule="auto"/>
              <w:rPr>
                <w:rFonts w:ascii="宋体" w:hAnsi="宋体"/>
                <w:color w:val="000000" w:themeColor="text1"/>
                <w:szCs w:val="21"/>
              </w:rPr>
            </w:pPr>
            <w:r>
              <w:rPr>
                <w:rFonts w:hint="eastAsia" w:ascii="宋体" w:hAnsi="宋体"/>
                <w:color w:val="000000" w:themeColor="text1"/>
                <w:szCs w:val="21"/>
              </w:rPr>
              <w:t xml:space="preserve">冲洗管路</w:t>
            </w:r>
            <w:r/>
          </w:p>
        </w:tc>
        <w:tc>
          <w:tcPr>
            <w:shd w:val="clear" w:color="auto" w:fill="auto"/>
            <w:tcW w:w="762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在泵系统管路中设有泡沫冲洗阀及管路</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3"/>
        <w:gridCol w:w="6351"/>
      </w:tblGrid>
      <w:tr>
        <w:trPr>
          <w:trHeight w:val="397" w:hRule="exact"/>
        </w:trPr>
        <w:tc>
          <w:tcPr>
            <w:shd w:val="clear" w:color="auto" w:fill="auto"/>
            <w:tcW w:w="2727"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5.</w:t>
            </w:r>
            <w:r>
              <w:rPr>
                <w:rFonts w:hint="eastAsia" w:ascii="宋体" w:hAnsi="宋体"/>
                <w:color w:val="000000" w:themeColor="text1"/>
                <w:szCs w:val="21"/>
              </w:rPr>
              <w:t xml:space="preserve">消防控制系统</w:t>
            </w:r>
            <w:r/>
          </w:p>
        </w:tc>
        <w:tc>
          <w:tcPr>
            <w:shd w:val="clear" w:color="auto" w:fill="auto"/>
            <w:tcW w:w="7235"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r>
      <w:tr>
        <w:trPr>
          <w:trHeight w:val="1231" w:hRule="exact"/>
        </w:trPr>
        <w:tc>
          <w:tcPr>
            <w:shd w:val="clear" w:color="auto" w:fill="auto"/>
            <w:tcW w:w="2727" w:type="dxa"/>
            <w:vAlign w:val="center"/>
            <w:textDirection w:val="lrTb"/>
            <w:noWrap w:val="false"/>
          </w:tcPr>
          <w:p>
            <w:pPr>
              <w:numPr>
                <w:ilvl w:val="0"/>
                <w:numId w:val="16"/>
              </w:numPr>
              <w:spacing w:line="276" w:lineRule="auto"/>
              <w:rPr>
                <w:rFonts w:ascii="宋体" w:hAnsi="宋体"/>
                <w:color w:val="000000" w:themeColor="text1"/>
                <w:szCs w:val="21"/>
              </w:rPr>
            </w:pPr>
            <w:r>
              <w:rPr>
                <w:rFonts w:hint="eastAsia" w:ascii="宋体" w:hAnsi="宋体"/>
                <w:color w:val="000000" w:themeColor="text1"/>
                <w:szCs w:val="21"/>
              </w:rPr>
              <w:t xml:space="preserve">结构</w:t>
            </w:r>
            <w:r/>
          </w:p>
        </w:tc>
        <w:tc>
          <w:tcPr>
            <w:shd w:val="clear" w:color="auto" w:fill="auto"/>
            <w:tcW w:w="7235"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根据车辆配置可选装各类型控制模块，对各消防部件全电控操作，采用PLC智能化控制；控制面板上所有按钮、开关和指示灯标注有中文标识；显著位置设有管路布置图及简要操作说明。</w:t>
            </w:r>
            <w:r/>
          </w:p>
        </w:tc>
      </w:tr>
      <w:tr>
        <w:trPr>
          <w:trHeight w:val="397" w:hRule="exact"/>
        </w:trPr>
        <w:tc>
          <w:tcPr>
            <w:shd w:val="clear" w:color="auto" w:fill="auto"/>
            <w:tcW w:w="2727" w:type="dxa"/>
            <w:vAlign w:val="center"/>
            <w:textDirection w:val="lrTb"/>
            <w:noWrap w:val="false"/>
          </w:tcPr>
          <w:p>
            <w:pPr>
              <w:numPr>
                <w:ilvl w:val="0"/>
                <w:numId w:val="16"/>
              </w:numPr>
              <w:spacing w:line="276" w:lineRule="auto"/>
              <w:rPr>
                <w:rFonts w:ascii="宋体" w:hAnsi="宋体"/>
                <w:color w:val="000000" w:themeColor="text1"/>
                <w:szCs w:val="21"/>
              </w:rPr>
            </w:pPr>
            <w:r>
              <w:rPr>
                <w:rFonts w:hint="eastAsia" w:ascii="宋体" w:hAnsi="宋体"/>
                <w:color w:val="000000" w:themeColor="text1"/>
                <w:szCs w:val="21"/>
              </w:rPr>
              <w:t xml:space="preserve">安装形式</w:t>
            </w:r>
            <w:r/>
          </w:p>
        </w:tc>
        <w:tc>
          <w:tcPr>
            <w:shd w:val="clear" w:color="auto" w:fill="auto"/>
            <w:tcW w:w="7235"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车厢后部泵房内</w:t>
            </w:r>
            <w:r/>
          </w:p>
        </w:tc>
      </w:tr>
    </w:tbl>
    <w:p>
      <w:pPr>
        <w:rPr>
          <w:rFonts w:ascii="宋体" w:hAnsi="宋体"/>
          <w:b/>
          <w:bCs/>
          <w:color w:val="000000" w:themeColor="text1"/>
          <w:szCs w:val="21"/>
        </w:rPr>
      </w:pPr>
      <w:r>
        <w:rPr>
          <w:rFonts w:ascii="宋体" w:hAnsi="宋体"/>
          <w:b/>
          <w:bCs/>
          <w:color w:val="000000" w:themeColor="text1"/>
          <w:szCs w:val="21"/>
        </w:rPr>
      </w:r>
      <w:r/>
    </w:p>
    <w:tbl>
      <w:tblPr>
        <w:tblStyle w:val="10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4"/>
        <w:gridCol w:w="6360"/>
      </w:tblGrid>
      <w:tr>
        <w:trPr>
          <w:trHeight w:val="397" w:hRule="exact"/>
        </w:trPr>
        <w:tc>
          <w:tcPr>
            <w:shd w:val="clear" w:color="auto" w:fill="auto"/>
            <w:tcW w:w="2724" w:type="dxa"/>
            <w:vAlign w:val="center"/>
            <w:textDirection w:val="lrTb"/>
            <w:noWrap w:val="false"/>
          </w:tcPr>
          <w:p>
            <w:pPr>
              <w:rPr>
                <w:rFonts w:ascii="宋体" w:hAnsi="宋体"/>
                <w:b w:val="0"/>
                <w:bCs w:val="0"/>
                <w:color w:val="000000" w:themeColor="text1"/>
                <w:szCs w:val="21"/>
              </w:rPr>
            </w:pPr>
            <w:r>
              <w:rPr>
                <w:rFonts w:hint="eastAsia" w:ascii="宋体" w:hAnsi="宋体"/>
                <w:color w:val="000000" w:themeColor="text1"/>
                <w:szCs w:val="21"/>
              </w:rPr>
              <w:t xml:space="preserve">16.牵引绞盘</w:t>
            </w:r>
            <w:r/>
          </w:p>
        </w:tc>
        <w:tc>
          <w:tcPr>
            <w:shd w:val="clear" w:color="auto" w:fill="auto"/>
            <w:tcW w:w="7238" w:type="dxa"/>
            <w:vAlign w:val="center"/>
            <w:textDirection w:val="lrTb"/>
            <w:noWrap w:val="false"/>
          </w:tcPr>
          <w:p>
            <w:pPr>
              <w:rPr>
                <w:rFonts w:ascii="宋体" w:hAnsi="宋体"/>
                <w:b w:val="0"/>
                <w:bCs w:val="0"/>
                <w:color w:val="000000" w:themeColor="text1"/>
                <w:szCs w:val="21"/>
              </w:rPr>
            </w:pPr>
            <w:r>
              <w:rPr>
                <w:rFonts w:ascii="宋体" w:hAnsi="宋体"/>
                <w:b w:val="0"/>
                <w:bCs w:val="0"/>
                <w:color w:val="000000" w:themeColor="text1"/>
                <w:szCs w:val="21"/>
              </w:rPr>
            </w:r>
            <w:r/>
          </w:p>
        </w:tc>
      </w:tr>
      <w:tr>
        <w:trPr>
          <w:trHeight w:val="397" w:hRule="exact"/>
        </w:trPr>
        <w:tc>
          <w:tcPr>
            <w:shd w:val="clear" w:color="auto" w:fill="auto"/>
            <w:tcW w:w="2724" w:type="dxa"/>
            <w:vAlign w:val="center"/>
            <w:textDirection w:val="lrTb"/>
            <w:noWrap w:val="false"/>
          </w:tcPr>
          <w:p>
            <w:pPr>
              <w:numPr>
                <w:ilvl w:val="0"/>
                <w:numId w:val="17"/>
              </w:numPr>
              <w:rPr>
                <w:rFonts w:ascii="宋体" w:hAnsi="宋体"/>
                <w:color w:val="000000" w:themeColor="text1"/>
                <w:szCs w:val="21"/>
              </w:rPr>
            </w:pPr>
            <w:r>
              <w:rPr>
                <w:rFonts w:hint="eastAsia" w:ascii="宋体" w:hAnsi="宋体"/>
                <w:b w:val="0"/>
                <w:bCs w:val="0"/>
                <w:color w:val="000000" w:themeColor="text1"/>
                <w:szCs w:val="21"/>
              </w:rPr>
              <w:t xml:space="preserve">驱动形式</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电动</w:t>
            </w:r>
            <w:r/>
          </w:p>
        </w:tc>
      </w:tr>
      <w:tr>
        <w:trPr>
          <w:trHeight w:val="397" w:hRule="exact"/>
        </w:trPr>
        <w:tc>
          <w:tcPr>
            <w:shd w:val="clear" w:color="auto" w:fill="auto"/>
            <w:tcW w:w="2724" w:type="dxa"/>
            <w:vAlign w:val="center"/>
            <w:textDirection w:val="lrTb"/>
            <w:noWrap w:val="false"/>
          </w:tcPr>
          <w:p>
            <w:pPr>
              <w:numPr>
                <w:ilvl w:val="0"/>
                <w:numId w:val="17"/>
              </w:numPr>
              <w:rPr>
                <w:rFonts w:ascii="宋体" w:hAnsi="宋体"/>
                <w:color w:val="000000" w:themeColor="text1"/>
                <w:szCs w:val="21"/>
              </w:rPr>
            </w:pPr>
            <w:r>
              <w:rPr>
                <w:rFonts w:hint="eastAsia" w:ascii="宋体" w:hAnsi="宋体"/>
                <w:b w:val="0"/>
                <w:bCs w:val="0"/>
                <w:color w:val="000000" w:themeColor="text1"/>
                <w:szCs w:val="21"/>
              </w:rPr>
              <w:t xml:space="preserve">电压</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24V</w:t>
            </w:r>
            <w:r/>
          </w:p>
        </w:tc>
      </w:tr>
      <w:tr>
        <w:trPr>
          <w:trHeight w:val="397" w:hRule="exact"/>
        </w:trPr>
        <w:tc>
          <w:tcPr>
            <w:shd w:val="clear" w:color="auto" w:fill="auto"/>
            <w:tcW w:w="2724" w:type="dxa"/>
            <w:vAlign w:val="center"/>
            <w:textDirection w:val="lrTb"/>
            <w:noWrap w:val="false"/>
          </w:tcPr>
          <w:p>
            <w:pPr>
              <w:numPr>
                <w:ilvl w:val="0"/>
                <w:numId w:val="17"/>
              </w:numPr>
              <w:rPr>
                <w:rFonts w:ascii="宋体" w:hAnsi="宋体"/>
                <w:color w:val="000000" w:themeColor="text1"/>
                <w:szCs w:val="21"/>
              </w:rPr>
            </w:pPr>
            <w:r>
              <w:rPr>
                <w:rFonts w:hint="eastAsia" w:ascii="宋体" w:hAnsi="宋体"/>
                <w:b w:val="0"/>
                <w:bCs w:val="0"/>
                <w:color w:val="000000" w:themeColor="text1"/>
                <w:szCs w:val="21"/>
              </w:rPr>
              <w:t xml:space="preserve">额定牵引力</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≥5000kg</w:t>
            </w:r>
            <w:r/>
          </w:p>
        </w:tc>
      </w:tr>
      <w:tr>
        <w:trPr>
          <w:trHeight w:val="397" w:hRule="exact"/>
        </w:trPr>
        <w:tc>
          <w:tcPr>
            <w:shd w:val="clear" w:color="auto" w:fill="auto"/>
            <w:tcW w:w="2724" w:type="dxa"/>
            <w:vAlign w:val="center"/>
            <w:textDirection w:val="lrTb"/>
            <w:noWrap w:val="false"/>
          </w:tcPr>
          <w:p>
            <w:pPr>
              <w:numPr>
                <w:ilvl w:val="0"/>
                <w:numId w:val="17"/>
              </w:numPr>
              <w:rPr>
                <w:rFonts w:ascii="宋体" w:hAnsi="宋体"/>
                <w:color w:val="000000" w:themeColor="text1"/>
                <w:szCs w:val="21"/>
              </w:rPr>
            </w:pPr>
            <w:r>
              <w:rPr>
                <w:rFonts w:hint="eastAsia" w:ascii="宋体" w:hAnsi="宋体"/>
                <w:b w:val="0"/>
                <w:bCs w:val="0"/>
                <w:color w:val="000000" w:themeColor="text1"/>
                <w:szCs w:val="21"/>
              </w:rPr>
              <w:t xml:space="preserve">牵引绳长度</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≥35m</w:t>
            </w:r>
            <w:r/>
          </w:p>
        </w:tc>
      </w:tr>
    </w:tbl>
    <w:p>
      <w:pPr>
        <w:rPr>
          <w:rFonts w:ascii="宋体" w:hAnsi="宋体"/>
          <w:b/>
          <w:bCs/>
          <w:color w:val="000000" w:themeColor="text1"/>
          <w:szCs w:val="21"/>
        </w:rPr>
      </w:pPr>
      <w:r>
        <w:rPr>
          <w:rFonts w:ascii="宋体" w:hAnsi="宋体"/>
          <w:b/>
          <w:bCs/>
          <w:color w:val="000000" w:themeColor="text1"/>
          <w:szCs w:val="21"/>
        </w:rPr>
      </w:r>
      <w:r/>
    </w:p>
    <w:tbl>
      <w:tblPr>
        <w:tblStyle w:val="10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1"/>
        <w:gridCol w:w="6363"/>
      </w:tblGrid>
      <w:tr>
        <w:trPr>
          <w:trHeight w:val="397" w:hRule="exact"/>
        </w:trPr>
        <w:tc>
          <w:tcPr>
            <w:shd w:val="clear" w:color="auto" w:fill="auto"/>
            <w:tcW w:w="2724" w:type="dxa"/>
            <w:vAlign w:val="center"/>
            <w:textDirection w:val="lrTb"/>
            <w:noWrap w:val="false"/>
          </w:tcPr>
          <w:p>
            <w:pPr>
              <w:rPr>
                <w:rFonts w:ascii="宋体" w:hAnsi="宋体"/>
                <w:b w:val="0"/>
                <w:bCs w:val="0"/>
                <w:color w:val="000000" w:themeColor="text1"/>
                <w:szCs w:val="21"/>
              </w:rPr>
            </w:pPr>
            <w:r>
              <w:rPr>
                <w:rFonts w:hint="eastAsia" w:ascii="宋体" w:hAnsi="宋体"/>
                <w:color w:val="000000" w:themeColor="text1"/>
                <w:szCs w:val="21"/>
              </w:rPr>
              <w:t xml:space="preserve">17.升降照明灯</w:t>
            </w:r>
            <w:r/>
          </w:p>
        </w:tc>
        <w:tc>
          <w:tcPr>
            <w:shd w:val="clear" w:color="auto" w:fill="auto"/>
            <w:tcW w:w="7238" w:type="dxa"/>
            <w:vAlign w:val="center"/>
            <w:textDirection w:val="lrTb"/>
            <w:noWrap w:val="false"/>
          </w:tcPr>
          <w:p>
            <w:pPr>
              <w:rPr>
                <w:rFonts w:ascii="宋体" w:hAnsi="宋体"/>
                <w:b w:val="0"/>
                <w:bCs w:val="0"/>
                <w:color w:val="000000" w:themeColor="text1"/>
                <w:szCs w:val="21"/>
              </w:rPr>
            </w:pPr>
            <w:r>
              <w:rPr>
                <w:rFonts w:ascii="宋体" w:hAnsi="宋体"/>
                <w:b w:val="0"/>
                <w:bCs w:val="0"/>
                <w:color w:val="000000" w:themeColor="text1"/>
                <w:szCs w:val="21"/>
              </w:rPr>
            </w:r>
            <w:r/>
          </w:p>
        </w:tc>
      </w:tr>
      <w:tr>
        <w:trPr>
          <w:trHeight w:val="397" w:hRule="exact"/>
        </w:trPr>
        <w:tc>
          <w:tcPr>
            <w:shd w:val="clear" w:color="auto" w:fill="auto"/>
            <w:tcW w:w="2724" w:type="dxa"/>
            <w:vAlign w:val="center"/>
            <w:textDirection w:val="lrTb"/>
            <w:noWrap w:val="false"/>
          </w:tcPr>
          <w:p>
            <w:pPr>
              <w:numPr>
                <w:ilvl w:val="0"/>
                <w:numId w:val="18"/>
              </w:numPr>
              <w:rPr>
                <w:rFonts w:ascii="宋体" w:hAnsi="宋体"/>
                <w:color w:val="000000" w:themeColor="text1"/>
                <w:szCs w:val="21"/>
              </w:rPr>
            </w:pPr>
            <w:r>
              <w:rPr>
                <w:rFonts w:hint="eastAsia" w:ascii="宋体" w:hAnsi="宋体"/>
                <w:b w:val="0"/>
                <w:bCs w:val="0"/>
                <w:color w:val="000000" w:themeColor="text1"/>
                <w:szCs w:val="21"/>
              </w:rPr>
              <w:t xml:space="preserve">主灯功率</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2×150W</w:t>
            </w:r>
            <w:r/>
          </w:p>
        </w:tc>
      </w:tr>
      <w:tr>
        <w:trPr>
          <w:trHeight w:val="397" w:hRule="exact"/>
        </w:trPr>
        <w:tc>
          <w:tcPr>
            <w:shd w:val="clear" w:color="auto" w:fill="auto"/>
            <w:tcW w:w="2724" w:type="dxa"/>
            <w:vAlign w:val="center"/>
            <w:textDirection w:val="lrTb"/>
            <w:noWrap w:val="false"/>
          </w:tcPr>
          <w:p>
            <w:pPr>
              <w:numPr>
                <w:ilvl w:val="0"/>
                <w:numId w:val="18"/>
              </w:numPr>
              <w:rPr>
                <w:rFonts w:ascii="宋体" w:hAnsi="宋体"/>
                <w:color w:val="000000" w:themeColor="text1"/>
                <w:szCs w:val="21"/>
              </w:rPr>
            </w:pPr>
            <w:r>
              <w:rPr>
                <w:rFonts w:hint="eastAsia" w:ascii="宋体" w:hAnsi="宋体"/>
                <w:b w:val="0"/>
                <w:bCs w:val="0"/>
                <w:color w:val="000000" w:themeColor="text1"/>
                <w:szCs w:val="21"/>
              </w:rPr>
              <w:t xml:space="preserve">照明灯</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LED灯</w:t>
            </w:r>
            <w:r/>
          </w:p>
        </w:tc>
      </w:tr>
      <w:tr>
        <w:trPr>
          <w:trHeight w:val="397" w:hRule="exact"/>
        </w:trPr>
        <w:tc>
          <w:tcPr>
            <w:shd w:val="clear" w:color="auto" w:fill="auto"/>
            <w:tcW w:w="2724" w:type="dxa"/>
            <w:vAlign w:val="center"/>
            <w:textDirection w:val="lrTb"/>
            <w:noWrap w:val="false"/>
          </w:tcPr>
          <w:p>
            <w:pPr>
              <w:numPr>
                <w:ilvl w:val="0"/>
                <w:numId w:val="18"/>
              </w:numPr>
              <w:rPr>
                <w:rFonts w:ascii="宋体" w:hAnsi="宋体"/>
                <w:color w:val="000000" w:themeColor="text1"/>
                <w:szCs w:val="21"/>
              </w:rPr>
            </w:pPr>
            <w:r>
              <w:rPr>
                <w:rFonts w:hint="eastAsia" w:ascii="宋体" w:hAnsi="宋体"/>
                <w:b w:val="0"/>
                <w:bCs w:val="0"/>
                <w:color w:val="000000" w:themeColor="text1"/>
                <w:szCs w:val="21"/>
              </w:rPr>
              <w:t xml:space="preserve">最大离地高度</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≥4.5m</w:t>
            </w:r>
            <w:r/>
          </w:p>
        </w:tc>
      </w:tr>
      <w:tr>
        <w:trPr>
          <w:trHeight w:val="397" w:hRule="exact"/>
        </w:trPr>
        <w:tc>
          <w:tcPr>
            <w:shd w:val="clear" w:color="auto" w:fill="auto"/>
            <w:tcW w:w="2724" w:type="dxa"/>
            <w:vAlign w:val="center"/>
            <w:textDirection w:val="lrTb"/>
            <w:noWrap w:val="false"/>
          </w:tcPr>
          <w:p>
            <w:pPr>
              <w:numPr>
                <w:ilvl w:val="0"/>
                <w:numId w:val="18"/>
              </w:numPr>
              <w:rPr>
                <w:rFonts w:ascii="宋体" w:hAnsi="宋体"/>
                <w:color w:val="000000" w:themeColor="text1"/>
                <w:szCs w:val="21"/>
              </w:rPr>
            </w:pPr>
            <w:r>
              <w:rPr>
                <w:rFonts w:hint="eastAsia" w:ascii="宋体" w:hAnsi="宋体"/>
                <w:b w:val="0"/>
                <w:bCs w:val="0"/>
                <w:color w:val="000000" w:themeColor="text1"/>
                <w:szCs w:val="21"/>
              </w:rPr>
              <w:t xml:space="preserve">云台旋转角度</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水平0-360°，俯仰±90°</w:t>
            </w:r>
            <w:r/>
          </w:p>
        </w:tc>
      </w:tr>
      <w:tr>
        <w:trPr>
          <w:trHeight w:val="397" w:hRule="exact"/>
        </w:trPr>
        <w:tc>
          <w:tcPr>
            <w:shd w:val="clear" w:color="auto" w:fill="auto"/>
            <w:tcW w:w="2724" w:type="dxa"/>
            <w:vAlign w:val="center"/>
            <w:textDirection w:val="lrTb"/>
            <w:noWrap w:val="false"/>
          </w:tcPr>
          <w:p>
            <w:pPr>
              <w:numPr>
                <w:ilvl w:val="0"/>
                <w:numId w:val="18"/>
              </w:numPr>
              <w:rPr>
                <w:rFonts w:ascii="宋体" w:hAnsi="宋体"/>
                <w:color w:val="000000" w:themeColor="text1"/>
                <w:szCs w:val="21"/>
              </w:rPr>
            </w:pPr>
            <w:r>
              <w:rPr>
                <w:rFonts w:hint="eastAsia" w:ascii="宋体" w:hAnsi="宋体"/>
                <w:b w:val="0"/>
                <w:bCs w:val="0"/>
                <w:color w:val="000000" w:themeColor="text1"/>
                <w:szCs w:val="21"/>
              </w:rPr>
              <w:t xml:space="preserve">类型</w:t>
            </w:r>
            <w:r/>
          </w:p>
        </w:tc>
        <w:tc>
          <w:tcPr>
            <w:shd w:val="clear" w:color="auto" w:fill="auto"/>
            <w:tcW w:w="723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卧式照明灯</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4"/>
      </w:tblGrid>
      <w:tr>
        <w:trPr>
          <w:trHeight w:val="397" w:hRule="exact"/>
        </w:trPr>
        <w:tc>
          <w:tcPr>
            <w:shd w:val="clear" w:color="auto" w:fill="auto"/>
            <w:tcW w:w="10456"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18</w:t>
            </w:r>
            <w:r>
              <w:rPr>
                <w:rFonts w:ascii="宋体" w:hAnsi="宋体"/>
                <w:color w:val="000000" w:themeColor="text1"/>
                <w:szCs w:val="21"/>
              </w:rPr>
              <w:t xml:space="preserve">.</w:t>
            </w:r>
            <w:r>
              <w:rPr>
                <w:rFonts w:hint="eastAsia" w:ascii="宋体" w:hAnsi="宋体"/>
                <w:color w:val="000000" w:themeColor="text1"/>
                <w:szCs w:val="21"/>
              </w:rPr>
              <w:t xml:space="preserve">随车资料</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底盘使用说明书</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底盘质量保修卡</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底盘合格证</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发动机号码拓印</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底盘号码拓印件</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消防车使用说明书</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消防车消防器材清单</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消防车合格证</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消防车跟踪服务卡</w:t>
            </w:r>
            <w:r/>
          </w:p>
        </w:tc>
      </w:tr>
      <w:tr>
        <w:trPr>
          <w:trHeight w:val="397" w:hRule="exact"/>
        </w:trPr>
        <w:tc>
          <w:tcPr>
            <w:shd w:val="clear" w:color="auto" w:fill="auto"/>
            <w:tcW w:w="10456" w:type="dxa"/>
            <w:vAlign w:val="center"/>
            <w:textDirection w:val="lrTb"/>
            <w:noWrap w:val="false"/>
          </w:tcPr>
          <w:p>
            <w:pPr>
              <w:numPr>
                <w:ilvl w:val="0"/>
                <w:numId w:val="19"/>
              </w:numPr>
              <w:jc w:val="left"/>
              <w:spacing w:line="276" w:lineRule="auto"/>
              <w:rPr>
                <w:rFonts w:ascii="宋体" w:hAnsi="宋体"/>
                <w:color w:val="000000" w:themeColor="text1"/>
                <w:szCs w:val="21"/>
              </w:rPr>
            </w:pPr>
            <w:r>
              <w:rPr>
                <w:rFonts w:hint="eastAsia" w:ascii="宋体" w:hAnsi="宋体"/>
                <w:color w:val="000000" w:themeColor="text1"/>
                <w:szCs w:val="21"/>
              </w:rPr>
              <w:t xml:space="preserve">消防车交接清单</w:t>
            </w:r>
            <w:r/>
          </w:p>
        </w:tc>
      </w:tr>
    </w:tbl>
    <w:p>
      <w:pPr>
        <w:rPr>
          <w:rFonts w:ascii="宋体" w:hAnsi="宋体"/>
          <w:b/>
          <w:bCs/>
          <w:color w:val="000000" w:themeColor="text1"/>
          <w:szCs w:val="21"/>
        </w:rPr>
      </w:pPr>
      <w:r>
        <w:rPr>
          <w:rFonts w:ascii="宋体" w:hAnsi="宋体"/>
          <w:b/>
          <w:bCs/>
          <w:color w:val="000000" w:themeColor="text1"/>
          <w:szCs w:val="21"/>
        </w:rPr>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7"/>
        <w:gridCol w:w="3347"/>
        <w:gridCol w:w="3765"/>
        <w:gridCol w:w="965"/>
      </w:tblGrid>
      <w:tr>
        <w:trPr>
          <w:jc w:val="center"/>
          <w:trHeight w:val="397" w:hRule="exact"/>
        </w:trPr>
        <w:tc>
          <w:tcPr>
            <w:gridSpan w:val="4"/>
            <w:shd w:val="clear" w:color="auto" w:fill="auto"/>
            <w:tcW w:w="9962" w:type="dxa"/>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19.随车器材</w:t>
            </w:r>
            <w:r/>
          </w:p>
        </w:tc>
      </w:tr>
      <w:tr>
        <w:trPr>
          <w:jc w:val="center"/>
          <w:trHeight w:val="397" w:hRule="exact"/>
        </w:trPr>
        <w:tc>
          <w:tcPr>
            <w:shd w:val="clear" w:color="auto" w:fill="auto"/>
            <w:tcW w:w="817"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序号</w:t>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器材名称</w:t>
            </w:r>
            <w:r/>
          </w:p>
        </w:tc>
        <w:tc>
          <w:tcPr>
            <w:shd w:val="clear" w:color="auto" w:fill="auto"/>
            <w:tcW w:w="4202"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规格型号</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数量</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直流开关水枪</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QZG3.5/7.5</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2支</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A类泡沫枪</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2支</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水带挂钩</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FG600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水带包布</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FP470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滤水器</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口径和吸水管配套</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三分水器</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FⅢ80/65×3-1.6</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支</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多功能兵工铲</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手提式干粉灭火器</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MFZL/ABC2</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1具</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吸水管</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2米一根，口径和吸水口配套</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4根</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吸水管扳手</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FS100-150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地上消火栓扳手</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FB450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地下消火栓扳手</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FB800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消防水带</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16-65-20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6盘</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消防水带</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16-80-20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6盘</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消火栓专用接口</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Φ150mm/100mm</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吸液管</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DN50×2m</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1根</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吸液管扳手</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t xml:space="preserve">FS</w:t>
            </w:r>
            <w:r>
              <w:rPr>
                <w:rFonts w:hint="eastAsia" w:ascii="宋体" w:hAnsi="宋体"/>
                <w:color w:val="000000" w:themeColor="text1"/>
                <w:szCs w:val="21"/>
              </w:rPr>
              <w:t xml:space="preserve">50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空气泡沫枪</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QP8</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2支</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护带桥</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HQ600</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1副</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异径接口</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65内扣/80内扣</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异型接口</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65内扣/80卡式</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异型接口</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80内扣/80卡式</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1个</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消防尖斧</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1把</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集水器</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hint="eastAsia" w:ascii="宋体" w:hAnsi="宋体"/>
                <w:color w:val="000000" w:themeColor="text1"/>
                <w:szCs w:val="21"/>
              </w:rPr>
              <w:t xml:space="preserve">JⅡ150/80×2-1.6</w:t>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1件</w:t>
            </w:r>
            <w:r/>
          </w:p>
        </w:tc>
      </w:tr>
      <w:tr>
        <w:trPr>
          <w:jc w:val="center"/>
          <w:trHeight w:val="397" w:hRule="exact"/>
        </w:trPr>
        <w:tc>
          <w:tcPr>
            <w:shd w:val="clear" w:color="auto" w:fill="auto"/>
            <w:tcW w:w="817" w:type="dxa"/>
            <w:vAlign w:val="center"/>
            <w:textDirection w:val="lrTb"/>
            <w:noWrap w:val="false"/>
          </w:tcPr>
          <w:p>
            <w:pPr>
              <w:numPr>
                <w:ilvl w:val="0"/>
                <w:numId w:val="20"/>
              </w:numPr>
              <w:jc w:val="cente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3880" w:type="dxa"/>
            <w:vAlign w:val="center"/>
            <w:textDirection w:val="lrTb"/>
            <w:noWrap w:val="false"/>
          </w:tcPr>
          <w:p>
            <w:pPr>
              <w:jc w:val="center"/>
              <w:spacing w:line="276" w:lineRule="auto"/>
              <w:rPr>
                <w:rFonts w:ascii="宋体" w:hAnsi="宋体"/>
                <w:color w:val="000000" w:themeColor="text1"/>
                <w:szCs w:val="21"/>
              </w:rPr>
            </w:pPr>
            <w:r>
              <w:rPr>
                <w:rFonts w:hint="eastAsia" w:ascii="宋体" w:hAnsi="宋体"/>
                <w:color w:val="000000" w:themeColor="text1"/>
                <w:szCs w:val="21"/>
              </w:rPr>
              <w:t xml:space="preserve">原车工具</w:t>
            </w:r>
            <w:r/>
          </w:p>
        </w:tc>
        <w:tc>
          <w:tcPr>
            <w:shd w:val="clear" w:color="auto" w:fill="auto"/>
            <w:tcW w:w="4202" w:type="dxa"/>
            <w:vAlign w:val="center"/>
            <w:textDirection w:val="lrTb"/>
            <w:noWrap w:val="false"/>
          </w:tcPr>
          <w:p>
            <w:pPr>
              <w:spacing w:line="276" w:lineRule="auto"/>
              <w:rPr>
                <w:rFonts w:ascii="宋体" w:hAnsi="宋体"/>
                <w:color w:val="000000" w:themeColor="text1"/>
                <w:szCs w:val="21"/>
              </w:rPr>
            </w:pPr>
            <w:r>
              <w:rPr>
                <w:rFonts w:ascii="宋体" w:hAnsi="宋体"/>
                <w:color w:val="000000" w:themeColor="text1"/>
                <w:szCs w:val="21"/>
              </w:rPr>
            </w:r>
            <w:r/>
          </w:p>
        </w:tc>
        <w:tc>
          <w:tcPr>
            <w:shd w:val="clear" w:color="auto" w:fill="auto"/>
            <w:tcW w:w="1063" w:type="dxa"/>
            <w:vAlign w:val="center"/>
            <w:textDirection w:val="lrTb"/>
            <w:noWrap w:val="false"/>
          </w:tcPr>
          <w:p>
            <w:pPr>
              <w:jc w:val="center"/>
              <w:spacing w:line="276"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套</w:t>
            </w:r>
            <w:r/>
          </w:p>
        </w:tc>
      </w:tr>
    </w:tbl>
    <w:p>
      <w:pPr>
        <w:spacing w:line="400" w:lineRule="exact"/>
        <w:tabs>
          <w:tab w:val="left" w:pos="312" w:leader="none"/>
        </w:tabs>
        <w:rPr>
          <w:rFonts w:ascii="宋体" w:hAnsi="宋体"/>
          <w:b/>
          <w:bCs/>
          <w:color w:val="000000" w:themeColor="text1"/>
          <w:szCs w:val="21"/>
        </w:rPr>
      </w:pPr>
      <w:r>
        <w:rPr>
          <w:rFonts w:ascii="宋体" w:hAnsi="宋体"/>
          <w:b/>
          <w:bCs/>
          <w:color w:val="000000" w:themeColor="text1"/>
          <w:szCs w:val="21"/>
        </w:rPr>
      </w:r>
      <w:r/>
    </w:p>
    <w:tbl>
      <w:tblPr>
        <w:tblpPr w:horzAnchor="text" w:tblpXSpec="center" w:vertAnchor="text" w:tblpY="1" w:leftFromText="180" w:topFromText="0" w:rightFromText="180" w:bottomFromText="0"/>
        <w:tblW w:w="4998" w:type="pct"/>
        <w:tblLook w:val="04A0" w:firstRow="1" w:lastRow="0" w:firstColumn="1" w:lastColumn="0" w:noHBand="0" w:noVBand="1"/>
      </w:tblPr>
      <w:tblGrid>
        <w:gridCol w:w="706"/>
        <w:gridCol w:w="1639"/>
        <w:gridCol w:w="4666"/>
        <w:gridCol w:w="913"/>
        <w:gridCol w:w="906"/>
      </w:tblGrid>
      <w:tr>
        <w:trPr>
          <w:trHeight w:val="479"/>
          <w:tblHeader/>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240" w:lineRule="atLeast"/>
              <w:widowControl/>
              <w:rPr>
                <w:rFonts w:ascii="宋体" w:hAnsi="宋体" w:cs="宋体"/>
                <w:b/>
                <w:bCs/>
                <w:color w:val="000000" w:themeColor="text1"/>
                <w:szCs w:val="21"/>
                <w:lang w:bidi="ar"/>
              </w:rPr>
            </w:pPr>
            <w:r>
              <w:rPr>
                <w:rFonts w:hint="eastAsia" w:ascii="宋体" w:hAnsi="宋体" w:cs="宋体"/>
                <w:b/>
                <w:bCs/>
                <w:color w:val="000000" w:themeColor="text1"/>
                <w:szCs w:val="21"/>
                <w:lang w:bidi="ar"/>
              </w:rPr>
              <w:t xml:space="preserve">2</w:t>
            </w:r>
            <w:r>
              <w:rPr>
                <w:rFonts w:ascii="宋体" w:hAnsi="宋体" w:cs="宋体"/>
                <w:b/>
                <w:bCs/>
                <w:color w:val="000000" w:themeColor="text1"/>
                <w:szCs w:val="21"/>
                <w:lang w:bidi="ar"/>
              </w:rPr>
              <w:t xml:space="preserve">0. </w:t>
            </w:r>
            <w:r>
              <w:rPr>
                <w:rFonts w:hint="eastAsia" w:ascii="宋体" w:hAnsi="宋体"/>
                <w:b/>
                <w:bCs/>
                <w:color w:val="000000" w:themeColor="text1"/>
                <w:szCs w:val="21"/>
              </w:rPr>
              <w:t xml:space="preserve">随车器材二</w:t>
            </w:r>
            <w:r/>
          </w:p>
        </w:tc>
      </w:tr>
      <w:tr>
        <w:trPr>
          <w:trHeight w:val="644"/>
          <w:tblHeade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left"/>
              <w:spacing w:line="240" w:lineRule="atLeas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tcPr>
          <w:p>
            <w:pPr>
              <w:jc w:val="left"/>
              <w:spacing w:line="240" w:lineRule="atLeas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left"/>
              <w:spacing w:line="240" w:lineRule="atLeast"/>
              <w:widowControl/>
              <w:rPr>
                <w:rFonts w:ascii="宋体" w:hAnsi="宋体" w:cs="宋体"/>
                <w:b/>
                <w:bCs/>
                <w:color w:val="000000" w:themeColor="text1"/>
                <w:szCs w:val="21"/>
                <w:lang w:bidi="ar"/>
              </w:rPr>
            </w:pPr>
            <w:r>
              <w:rPr>
                <w:rFonts w:hint="eastAsia" w:ascii="宋体" w:hAnsi="宋体" w:cs="宋体"/>
                <w:b/>
                <w:bCs/>
                <w:color w:val="000000" w:themeColor="text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left"/>
              <w:spacing w:line="240" w:lineRule="atLeast"/>
              <w:widowControl/>
              <w:rPr>
                <w:rFonts w:ascii="宋体" w:hAnsi="宋体" w:cs="宋体"/>
                <w:b/>
                <w:bCs/>
                <w:color w:val="000000" w:themeColor="text1"/>
                <w:szCs w:val="21"/>
                <w:lang w:bidi="ar"/>
              </w:rPr>
            </w:pPr>
            <w:r>
              <w:rPr>
                <w:rFonts w:hint="eastAsia" w:ascii="宋体" w:hAnsi="宋体" w:cs="宋体"/>
                <w:b/>
                <w:bCs/>
                <w:color w:val="000000" w:themeColor="text1"/>
                <w:szCs w:val="21"/>
                <w:lang w:bidi="ar"/>
              </w:rPr>
              <w:t xml:space="preserve">数量</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hint="eastAsia" w:ascii="宋体" w:hAnsi="宋体" w:cs="仿宋"/>
                <w:color w:val="000000" w:themeColor="text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空气呼吸器</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1、符合XF 124-2013《正压式消防空气呼吸器》标准要求，</w:t>
                  </w:r>
                  <w:r>
                    <w:rPr>
                      <w:rFonts w:ascii="SimSun" w:hAnsi="SimSun" w:eastAsia="SimSun" w:cs="SimSun"/>
                      <w:b/>
                      <w:color w:val="000000"/>
                      <w:sz w:val="21"/>
                    </w:rPr>
                    <w:t xml:space="preserve">提供国家认可的检测权威机构出具的检测报告扫描件。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2、工作压力 30MPa；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3、起始报警压力5.5±0.5MPa；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4、一级调压阀输出压力 ≤0.7MPa；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5、供气流量≥ 500L/min；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6、呼吸阻力 ≥4.4mbar；</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7、气瓶水容积 6.8L；</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8、供气量≥2040升；</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9、使用时间&gt;60分钟（按耗气量 30 升/分计算）；</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经耐高温试验后，呼气阻力≤650Pa；在耐低温试验后，呼气阻力≤580Pa；在耐辐射热性能试验后，进行整机气密性试验，压力下降值在1min内下降≤0.5MPa；在耐辐射热性能试验后，吸气阻力≤150Pa，呼气阻力≤600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12、全面罩：</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12.1需具备快速连接接口，直通环境空气；</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12.2橡胶头带；需可选配专用眼镜架，方便近视者使用；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12.3面置体需可选大、中、小号；</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12.4需耐 950±50℃高温火焰燃烧，能承受严酷使用条件使用；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12.5全面罩总视野保留率≥80%，双目视野保留率≥70%，镜面透光率≥90%，吸入空气中二氧化碳含量≤0.88%；</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13、供气阀：</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13.1供气阀需可根据用户呼吸量自动调整供气量，吸气自动供气，无需辅助按钮，最大供气量≥500L/min；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13.2供气阀上需带有二维码，可用设备识别，方便记录日常的维护和管理；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13.3供气阀需可免工具拆解清洗，便于日常清洁保养维护；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14、减压阀及报警哨：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14.1供气量：≥500L/min；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14.2报警压力：5.5±0.5MPa；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14.3报警声响 ：&gt;90dB；</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14.4低压报警装置需采用哨声报警；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14.5中压管的接头需可 360 度旋转；</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14.6中压管与供气阀的联接为活动式（需可360 度旋转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15、背架组件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15.1背板需采用阻燃纤维增强材料，背带需采用防火聚酯材料，兼具防水性，能提升表面对水和油的抗性能，避免脏污和化学物质渗透；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15.2背板需符合人体工程学原理，设计用于固定救生绳的连接，需可承受≥150kg的人体重量；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15.3肩带需有反光条，能便于黑暗中识别。供气管需可以实现左右互换，以满足不同操作者的使用习惯；</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15.4腰带采用可旋转设计，角度可自由调节，可随使用者运动而自行旋转，调整重心，有效避免奔跑时气瓶晃动，降低体能消耗；</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15.5腰带采用纵向收紧，更适合在消防车等受限空间环境下佩戴，同时腰带上有供气阀固定座；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15.6气瓶固定带便于伸缩，带有快调锁止机构，可轻松调整，适应不同容积的气瓶使用；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16、碳纤维复合气瓶碳纤维复合气瓶：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16.1全缠绕式碳纤维复合材料：内胆需采用高强度、耐腐蚀、 重量轻的铝合金材料；</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16.2工作压力≥30MPa，水压试验压力≥50Mpa。</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具</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5</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灭火防护胶靴</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1、结构组成:靴头、靴面、外底、内底衬垫。</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2、主要应用场景:用于消防员灭火救援作业中足部防护。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3、产品符合XF6-2004《消防员灭火防护靴》标准，</w:t>
                  </w:r>
                  <w:r>
                    <w:rPr>
                      <w:rFonts w:ascii="SimSun" w:hAnsi="SimSun" w:eastAsia="SimSun" w:cs="SimSun"/>
                      <w:b/>
                      <w:color w:val="000000"/>
                      <w:sz w:val="21"/>
                    </w:rPr>
                    <w:t xml:space="preserve">提供国家权威检验机构出具的检测报告扫描件。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4、耐油性能应介于-4%~5%。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5、金属衬垫经腐蚀试验后，试样应无腐蚀现象。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6、防砸性能(静压力)：≥22mm。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7、防砸性能(冲击)：≥25mm。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▲8、抗刺穿性能：≥2230N。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9、靴面经国标抗切割试验后，不应被割穿。</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10、击穿电压：≥5000V。</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11、泄漏电流：≤0.2mA。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12、隔热性能：≤6℃。</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13、抗辐射热渗透性能：≤20.5℃。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14、防水性能：在防水性能试验时不应出现渗水现象。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15、质量：255码≤2kg。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▲16、正面采用系带，靴舌处设有鞋带包，方便收纳靴带。侧面采用拉链款式或其他新式设计，提升跟脚性和小腿包裹性，便于穿脱跑跳。</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17、面料为阻燃材料。靴邦两侧，靴后跟部设有反光标识。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18、主体材质采用阻燃橡胶，柔软舒适。靴底中间层设计凯夫拉防穿刺垫。</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19、靴头保护包头采用轻质航空铝材料制成。</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20、靴后跟、脚踝两侧部位设计采用贴合脚骨的曲面式设计。</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无后坐力水枪</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、产品符合GB8181-2005《消防水枪》标准，</w:t>
                  </w:r>
                  <w:r>
                    <w:rPr>
                      <w:rFonts w:ascii="SimSun" w:hAnsi="SimSun" w:eastAsia="SimSun" w:cs="SimSun"/>
                      <w:b/>
                      <w:color w:val="000000"/>
                      <w:sz w:val="21"/>
                    </w:rPr>
                    <w:t xml:space="preserve">提供国家权威检验机构出具的检测报告扫描件；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2、流量：≥10L/S（600L/min）；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3、具有直流/开花/喷雾功能，最大喷雾角≥120°；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4、5档出水流量调节，分别是（2.5-4-6.5-8-10）L/S；</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5、具备冲洗功能，使用后调至冲洗档位即可对消防枪内部进行冲洗；</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6、消防枪配置旋转雾化齿，工作时雾化齿360°不间断旋转切割水雾，增大灭火面积，提高降温速度，达到最佳灭火效果；</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7、操作简便，只需要转动枪头90°即可实现从直流到喷雾的完全切换；</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8、枪头上配有人体工程学凸点，既便于工作模式切换，也保证即使在视线不好时，也知道水枪的实时工作状态，凸点向上表示直流位置；</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9、采用U型手柄，工程材质球阀开关，有一定的自修复功能；</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10、水带接口可以360°无限旋转，有效防止水带打结。</w:t>
            </w: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支线水带</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p>
            <w:pPr>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1、符合GB6246-2011《消防水带》标准，</w:t>
            </w:r>
            <w:r>
              <w:rPr>
                <w:rFonts w:hint="eastAsia" w:ascii="宋体" w:hAnsi="宋体" w:cs="宋体"/>
                <w:b/>
                <w:bCs/>
                <w:color w:val="000000" w:themeColor="text1"/>
                <w:szCs w:val="21"/>
                <w:lang w:bidi="ar"/>
              </w:rPr>
              <w:t xml:space="preserve">提供由国家认可的权威机构出具的检测报告</w:t>
            </w:r>
            <w:r>
              <w:rPr>
                <w:rFonts w:hint="eastAsia" w:ascii="宋体" w:hAnsi="宋体" w:cs="宋体"/>
                <w:b/>
                <w:bCs/>
                <w:color w:val="000000" w:themeColor="text1"/>
                <w:szCs w:val="21"/>
                <w:lang w:bidi="ar"/>
              </w:rPr>
              <w:t xml:space="preserve">扫描件</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br/>
              <w:t xml:space="preserve">2、水带外层采用高强涤纶长丝材料编织而成，织物层应均匀，表面整洁；无跳双经、断双经、</w:t>
            </w:r>
            <w:r>
              <w:rPr>
                <w:rFonts w:hint="eastAsia" w:ascii="宋体" w:hAnsi="宋体" w:cs="宋体"/>
                <w:color w:val="000000" w:themeColor="text1"/>
                <w:szCs w:val="21"/>
                <w:lang w:bidi="ar"/>
              </w:rPr>
              <w:t xml:space="preserve">跳纬及划伤。内衬聚氨酯材料（TPU），衬里的厚度应均匀，表面应光滑平整、无折皱或其他缺陷，重量轻，易收卷，出水快；</w:t>
            </w:r>
            <w:r>
              <w:rPr>
                <w:rFonts w:hint="eastAsia" w:ascii="宋体" w:hAnsi="宋体" w:cs="宋体"/>
                <w:color w:val="000000" w:themeColor="text1"/>
                <w:szCs w:val="21"/>
                <w:lang w:bidi="ar"/>
              </w:rPr>
              <w:br/>
              <w:t xml:space="preserve">3、水带内径：（63.5-65.5）mm，标准工作压力：2.0MPa，爆破压力≥6.5MPa；</w:t>
            </w:r>
            <w:r>
              <w:rPr>
                <w:rFonts w:hint="eastAsia" w:ascii="宋体" w:hAnsi="宋体" w:cs="宋体"/>
                <w:color w:val="000000" w:themeColor="text1"/>
                <w:szCs w:val="21"/>
                <w:lang w:bidi="ar"/>
              </w:rPr>
              <w:br/>
              <w:t xml:space="preserve">4、每盘长度20米，整盘水带的重量轻便，便于消防战士使用，单位长度重量≤310g/m。水带在高压水流的作用下，抗形变能力良好，轴向延伸率≤3.5％，直径膨胀率≤3.5％，附着强度≥40N/25mm；扯断伸长率≥290%；扯断强度≥60MPa；</w:t>
            </w:r>
            <w:r>
              <w:rPr>
                <w:rFonts w:hint="eastAsia" w:ascii="宋体" w:hAnsi="宋体" w:cs="宋体"/>
                <w:color w:val="000000" w:themeColor="text1"/>
                <w:szCs w:val="21"/>
                <w:lang w:bidi="ar"/>
              </w:rPr>
              <w:br/>
              <w:t xml:space="preserve">5、水带端部注明：厂名、编号、原料、公称内径、长度、生产日期、设计工作压力；</w:t>
            </w:r>
            <w:r>
              <w:rPr>
                <w:rFonts w:hint="eastAsia" w:ascii="宋体" w:hAnsi="宋体" w:cs="宋体"/>
                <w:color w:val="000000" w:themeColor="text1"/>
                <w:szCs w:val="21"/>
                <w:lang w:bidi="ar"/>
              </w:rPr>
              <w:br/>
              <w:t xml:space="preserve">6、水带两端绑扎普通卡式接口，公称压力 2.5MPa。接口外观质量：表面平整、光洁，表面应进行阳极氧化处理；加工表面应无损伤，无结疤、裂痕、砂眼。配专用橡胶水带护套。</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40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佩戴式防爆照明灯</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、结构组成：灯头光源、TYPE-C充电口、灯身组件、电池、尾盖组件、电量显示组件。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2、主要应用场景：适用于消防行业各种火灾现场灭火救援及户外、野外等场所的抢险救援等单兵佩戴式照明。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3、提供国家级消防检验机构出具的检验报告及防爆合格证扫描件。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4、符合GB30734-2014《消防员照明灯具》检测依据</w:t>
                  </w:r>
                  <w:r>
                    <w:rPr>
                      <w:rFonts w:ascii="SimSun" w:hAnsi="SimSun" w:eastAsia="SimSun" w:cs="SimSun"/>
                      <w:b/>
                      <w:color w:val="000000"/>
                      <w:sz w:val="21"/>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5、质量：佩戴式≤0.15kg。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▲6、照度：佩戴式强光平均值≥2000Lx，佩戴式强光最小值≥1000Lx；佩戴式弱光平均值≥1200Lx；佩戴式弱光最小值≥1000Lx。</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▲7、连续稳定工作时间：佩戴式强光≥240min，佩戴式弱光≥480min。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8、低电压报警时间：强光≦13s，弱光≦13s。</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9、低电压状态下连续工作时间：强光≥15min，弱光≥30min。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10、外壳防护等级为IP66/IP68，潜水深度1.5m，持续时间1h。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11、额定电压：≥DC3.7V</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12、额定容量：≥1.8Ah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13、光源功率：3W</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14、充电时间：≤5h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15、外形尺寸：≤φ25×120mm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灯具尾部需有大开关设计，可满足佩戴手套进行灯具的开关操作和强弱爆闪光的切换。尾部开关同时具有信号指示作用，当灯具打开时，尾部开关为红色信号指示灯，可视距离大于需100m，可为后方人员提供警示。</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17、灯具需具有清晰的4段式LED电量指示装置，可实时显示电池电量剩余情况及充电进行状态。</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18、充电口需采用type-C充电接口，适用所有USB输出端口进行充电，方便快捷。</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19、可提供8种以上（采购方选择1种）不同类型的头盔支架，确保主流头盔能配对使用。</w:t>
            </w: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便携式移动照明灯组</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、采用升降杆设计，自带锁定结构跟缓冲机制；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2、重量≤11kg，升起高度≥3.1米；</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3、双灯头设计，灯头可水平旋转330°、垂直旋转170°，可以单向或区域照明，双灯头功率200w（100w*2）；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4、四种亮度模式：强光、工作、柔光、节能，工作模式续航时间≥13小时，节能模式续航时间≥70小时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5、选用分体式锂离子电池组，电池容量≥4Ah，电池电量≥98wh，电池重量≤1kg；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6、电池可插拔可替换，支持直充跟单独充电两种充电模式，单个电池充电时间≤2小时；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▲7、根据GB/T20138-2006《电器设备外壳对外界机械碰撞的防护等级（IK代码）》，</w:t>
                  </w:r>
                  <w:r>
                    <w:rPr>
                      <w:rFonts w:ascii="SimSun" w:hAnsi="SimSun" w:eastAsia="SimSun" w:cs="SimSun"/>
                      <w:b/>
                      <w:color w:val="000000"/>
                      <w:sz w:val="21"/>
                    </w:rPr>
                    <w:t xml:space="preserve">设备需提供IK等级为IK10的第三方检测报告扫描件；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▲8、根据GB4208-2017《外壳防护等级（IP代码）》，</w:t>
                  </w:r>
                  <w:r>
                    <w:rPr>
                      <w:rFonts w:ascii="SimSun" w:hAnsi="SimSun" w:eastAsia="SimSun" w:cs="SimSun"/>
                      <w:b/>
                      <w:color w:val="000000"/>
                      <w:sz w:val="21"/>
                    </w:rPr>
                    <w:t xml:space="preserve">设备需提供防尘防水等级不低于IP66的第三方检测报告扫描件；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9、设备配有不低于5V2A的USB输出口，能够紧急给手机、手电等小型电子设备供电；</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10、设备可通过转换电源接入220V市电，获得更高的光输出以及无极调光功能；</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11、设备可通过外接转换器，支持车载12-24V供电。</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灭火救援胶靴</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、17式消防员灭火防护靴（橡胶）（由靴帮和靴底构成，主要材质为耐高温阻燃耐酸碱橡胶，总体性能符合XF6-2004《消防员灭火防护靴》标准。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2、靴帮由外到内分为帮面、防切割层和隔热舒适层三层结构，靴底由上到下分为隔热舒适层、防穿刺层和靴大底三层结构，靴头部位设有保护包头。</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3、保护包头采用轻质航空铝材料制成，轻便、防砸，能够对消防员足前部进行有效保护。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4、靴筒口采用由前往后向下倾斜式，靴口部位连接有阻燃材料的防灌水收紧带。靴帮上有胫骨、踝骨和跖骨保护层，靴后跟部设有反光标识，筒口和靴底各设围条。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5、靴底防穿刺层采用非金属复合材料制成。</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6、靴大底采用耐高温阻燃耐酸碱耐磨防滑橡胶，啮合止滑纹路设计，提高防滑性能，整体为镂空浇注设计，有效缓冲地面冲击力。</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7、内里具有隔热、保温、御寒性能优异且具有不渗水的特点。</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8、鞋垫采用减震缓冲排汗防臭抗菌鞋垫，符合人体工程学专用运动鞋垫，脚心处足弓支撑，后跟为蜂窝式减震，缓解长期穿着后的疲劳程度。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9、靴后跟、脚踝两侧部位微微突出，减少对脚跟和脚踝骨的摩擦。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10、反光标识。靴头、靴后跟均设有反光标识，采用在耐高温阻燃耐酸碱橡胶块上复合银色阻燃反光标志带。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11、技术性能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11.1胶面耐油性能-2-10%，围条耐油性能-2-10%，外底耐油性能-2-10%；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11.2耐砸性能：静压力≥19.5mm,冲击≥19mm；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▲11.3抗刺穿性能：≥1850N；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11.4电绝缘性能：击穿电压＞5000V，泄漏电流＜1mA；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11.5隔热性能：≤8℃；</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11.6抗辐射热渗透性能：≤5.8℃；</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11.7防滑性能：＞15°；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11.8整体重量（以41码为例）≤2.4kg；</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11.9防水性能：不应出现渗水现象。</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夏季抢险救援服</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消防员抢险救援服（夏款）符合</w:t>
                  </w:r>
                  <w:r>
                    <w:rPr>
                      <w:rFonts w:ascii="SimSun" w:hAnsi="SimSun" w:eastAsia="SimSun" w:cs="SimSun"/>
                      <w:color w:val="000000"/>
                      <w:sz w:val="21"/>
                    </w:rPr>
                    <w:t xml:space="preserve">XF633-2006</w:t>
                  </w:r>
                  <w:r>
                    <w:rPr>
                      <w:rFonts w:ascii="SimSun" w:hAnsi="SimSun" w:eastAsia="SimSun" w:cs="SimSun"/>
                      <w:color w:val="000000"/>
                      <w:sz w:val="21"/>
                      <w:u w:val="none"/>
                    </w:rPr>
                    <w:t xml:space="preserve">《消防员抢险救援防护服装》和</w:t>
                  </w:r>
                  <w:r>
                    <w:rPr>
                      <w:rFonts w:ascii="SimSun" w:hAnsi="SimSun" w:eastAsia="SimSun" w:cs="SimSun"/>
                      <w:color w:val="000000"/>
                      <w:sz w:val="21"/>
                    </w:rPr>
                    <w:t xml:space="preserve">XF10-2014</w:t>
                  </w:r>
                  <w:r>
                    <w:rPr>
                      <w:rFonts w:ascii="SimSun" w:hAnsi="SimSun" w:eastAsia="SimSun" w:cs="SimSun"/>
                      <w:color w:val="000000"/>
                      <w:sz w:val="21"/>
                      <w:u w:val="none"/>
                    </w:rPr>
                    <w:t xml:space="preserve">《消防员灭火防护服》检测标准。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1、抢险救援时身体防护。款式规格：橘红色，火焰蓝色，分体式。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2、材料性能: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2.1面料采用橘色芳纶格子梭织布加蓝色芳纶格子梭织布；具备防静电、阻燃、耐磨、轻便、柔软、弹性，外层拒水防油、内层吸湿等性能。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阻燃性能：防护层面料与肩部、膝部、臀部、肘部等部位的加强材料，经过25次洗涤后进行阻燃性能试验，橘红色经向续燃时间0s，损毁长度≤70mm，纬向续燃时间0s，损毁长度≤70mm，火焰蓝色经向续燃时间0s，损毁长度≤50mm，纬向续燃时间0s，损毁长度≤50mm，都无熔融、滴落现象。经检测均符合标准要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2.3断裂强力：橘红色经向≥1000N，纬向≥950N。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2.4撕破强力：桔红色经向≥200N，纬向≥180N。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2.5热稳定性能（橘红和火焰蓝）：经（180±5）℃热稳定性能试验后，防护层面料与肩部、膝部、臀部、肘部等部位的加强材料沿经、纬方向尺寸变化率均为1%，且试样表面无明显变化。</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2.6色牢度：防护层面料的耐水摩擦色牢度、耐洗沾色牢度为4-5级。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2.7外层表面抗湿性能：防护层面料洗涤五次后，沾水等级为5级。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2.8单位面积质量（橘红）：207g/㎡。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2.9救援服色差/级：4-5级。</w:t>
                    <w:br/>
                    <w:t xml:space="preserve"> 3、缩水率外层材料沿经、纬向缩水率≤1.6%。</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4、起毛起球性能：生产的消防员抢险救援服（夏款）服装面料起毛起球性能：按照GB/T4802.1-2008《纺织品织物起毛起球性能的测定》检测为4级。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5、针距密度：产品生产针距密度各部位明暗线每3cm12针，包缝线每3cm12针。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6、接缝断裂强力：面料接缝断裂强力≥800N。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7、衣领内部采用亲肤舒适层。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8、防静电性能：整套≤0.4μC。</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9、缝纫线热稳定性能：经（180±5）℃热稳定性能试验后，缝纫线无熔融现象。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10、救援服反光标志带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10.1救援服反光标志带：耐洗涤性能试样经25次洗涤后，无破损、脱落、变色的现象。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10.2救援服反光标志带：高低温性能试样经高低温性能试验后，无断裂、起皱、扭曲的现象。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10.3救援服反光标志带：阻燃性能(洗后)续燃时间(s):损毁长度(mm)≤35无熔融、滴落。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11、硬质附件热稳定性能：试样经 180℃、5min 后，能保持原有功能。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12、耐光色牢度/级：≥4级。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13.1纬向定力伸长率(30N)(橘红)：≥12%。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13.2纬向弹性回复率(30N)(橘红)：≥85%。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14、吸湿速干性（洗后)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14.1吸湿速干性（洗后)：吸水率≥130%。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14.2吸湿速干性（洗后)：滴水扩散时间≤20s。</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14.3吸湿速干性（洗后)：芯吸高度≥90mm。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14.4吸湿速干性（洗后)：干燥速率≥0.2g/h。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15、透湿率≥9000g/（㎡·24h）。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16、服装质量：总质量≤1.2kg。</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17、衣服应有永久性的标志，其主要内容包括：产品执行的标准、型号、规格、生产厂的名称或商标、生产日期、检验合格标记、禁用场所。</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灭火救援手套</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、满足XF7－2004《消防手套》标准，</w:t>
                  </w:r>
                  <w:r>
                    <w:rPr>
                      <w:rFonts w:ascii="SimSun" w:hAnsi="SimSun" w:eastAsia="SimSun" w:cs="SimSun"/>
                      <w:b/>
                      <w:color w:val="000000"/>
                      <w:sz w:val="21"/>
                    </w:rPr>
                    <w:t xml:space="preserve">提供国家认可的权威检验机构出具的检测报告扫描件。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2、消防用灭火防护手套，形状手指部分自然弯曲，符合人体工程学。外层手掌材料采用牛皮，手背材料采用芳纶双面格子布，防水材料采用防水透气膜，隔热层材料采用芳纶抗静电针织布。</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3、阻燃性能---外层：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手套掌心面、背面：经、纬向续燃时间≤0s；阴燃时间≤0s；损毁长度≤10mm；无熔融、滴落。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4、阻燃性能---隔热层：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手套掌心面、背面：经、纬向续燃时间≤0s、阴燃时间≤0s，损毁长度≤30mm，无熔融，滴落。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5、整体热防护性能：掌心面≥120cal/c㎡ 背面：≥60al/c㎡。</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6、耐热性能：手套收缩率长度方向上≤1.0%</w:t>
                  </w:r>
                  <w:r>
                    <w:rPr>
                      <w:rFonts w:ascii="SimSun" w:hAnsi="SimSun" w:eastAsia="SimSun" w:cs="SimSun"/>
                      <w:color w:val="000000"/>
                      <w:sz w:val="21"/>
                    </w:rPr>
                    <w:t xml:space="preserve">；</w:t>
                  </w:r>
                  <w:r>
                    <w:rPr>
                      <w:rFonts w:ascii="SimSun" w:hAnsi="SimSun" w:eastAsia="SimSun" w:cs="SimSun"/>
                      <w:color w:val="000000"/>
                      <w:sz w:val="21"/>
                    </w:rPr>
                    <w:t xml:space="preserve">宽度方向上≤1.0% 无熔融，无滴落。衬里收缩率经向≤1.0%；纬向≤1.0% 无熔融，无滴落。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7、耐磨性能(循环次数)：掌心面、背面均≥2000次。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8、割破力：掌心面、背面均≥15N。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9、撕破强力：掌心面≥290N；背面≥400N。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10、刺穿力：掌心面≥150N</w:t>
                  </w:r>
                  <w:r>
                    <w:rPr>
                      <w:rFonts w:ascii="SimSun" w:hAnsi="SimSun" w:eastAsia="SimSun" w:cs="SimSun"/>
                      <w:color w:val="000000"/>
                      <w:sz w:val="21"/>
                    </w:rPr>
                    <w:t xml:space="preserve">；</w:t>
                  </w:r>
                  <w:r>
                    <w:rPr>
                      <w:rFonts w:ascii="SimSun" w:hAnsi="SimSun" w:eastAsia="SimSun" w:cs="SimSun"/>
                      <w:color w:val="000000"/>
                      <w:sz w:val="21"/>
                    </w:rPr>
                    <w:t xml:space="preserve">背面≥120N。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11、耐静水压性能:手套防水层和其线缝在静水压7kPa下，试验5min后，无水滴。整体防水性能：应无渗透。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12、灵巧性能：≥4级。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13、握紧性能：拉重力比≥80%。</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14、穿戴性能：穿戴时间≤2s。</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灭火救援服</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、结构组成：结构采用不可拆卸式一体化薄型两层设计。防护服后衣领下设有隐藏式救生拖拉带。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2、主要应用场景：主要用于身体防护，具备阻燃、防水透气、隔热、防静电和标识性强等性能。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3、提供国家级或国家认可的第三方检测检验机构出具的检测检验报告扫描件，且报告应完整有效。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4、符合XF10-2014《消防员灭火防护服》检测要求</w:t>
                  </w:r>
                  <w:r>
                    <w:rPr>
                      <w:rFonts w:ascii="SimSun" w:hAnsi="SimSun" w:eastAsia="SimSun" w:cs="SimSun"/>
                      <w:b/>
                      <w:color w:val="000000"/>
                      <w:sz w:val="21"/>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5.整体热防护性能：热防护能力TPP值≥33CAL/CM2。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6.总质量≦2.9kg。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7.外层：采用优质芳纶混纺面料，克重:（270±13.5）g/m2，颜色为潘通色号 19-4013 TCX 的藏蓝色。</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7.1阻燃性能：经纬向损毁长度≤15mm，续燃时间 0s，无融熔、滴落现象；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7.2热稳定性能：经（260±5）ºC热稳定性能试验后，沿经、纬向尺寸变化率≤1%，试样表面无明显变化；</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7.3缩水率：实验经过5次以上洗涤后，沿经、纬向缩水率≤1.5%；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7.4表面抗湿性能：实验经过5次以上洗涤后，沾水层级≥3 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▲7.5断裂强力：外层经向干态断裂强力≥3800N、纬向干态断裂强力≥2600N、救生拖拉带断裂强力≥28000N；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7.6撕破强力：外层经向撕破强力≥1200N,纬向撕破强力≥1400N；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7.7接缝断裂强力：经向≥1200N，纬向≥1100N；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7.8色牢度：耐洗沾色、耐水摩擦及光照色牢度均≥4 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8.防水透气舒适层：采用3D结构阻燃面料附PTFE膜，克重（180±9）g/m2。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8.1阻燃性能：经纬向损毁长度≤40mm，续燃时间0s，无融熔、滴落现象；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8.2热稳定性能：经（260±5）℃热稳定性能试验后，沿经、纬方向尺寸变化率≤1%，且试样表面无明显变化；</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8.3缩水率：沿经、纬向尺寸变化率≤2%；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8.4耐静水压性能≥50kPa；透湿率≥7000g/(m2•24h)；</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8.5拒油性能≥4级。</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8.6断裂强力：经向≥700N，纬向≥650N。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9、反光标志带：试验后，反光材料表面应无炭化、脱落现象。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9.1阻燃性能：续燃时间0s，无融熔、滴落现象；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9.2耐洗涤性能：洗涤25次后，不应出现破损、变色现象；</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9.3经纬向损毁长度≤40mm。</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10、款式符合国家消防救援局最新标准要求统一规范。</w:t>
            </w: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30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抢险救援手套</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、满足XF633-2006《消防员抢险救援防护服装》标准，</w:t>
                  </w:r>
                  <w:r>
                    <w:rPr>
                      <w:rFonts w:ascii="SimSun" w:hAnsi="SimSun" w:eastAsia="SimSun" w:cs="SimSun"/>
                      <w:b/>
                      <w:color w:val="000000"/>
                      <w:sz w:val="21"/>
                    </w:rPr>
                    <w:t xml:space="preserve">提供国家认可的权威检验机构出具的检测报告扫描件。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背主体材料采用橘红色针织布，关节位置有防护软壳外部复合反光布，食指位置设计有风琴折，方便弯曲，手背及食指具有夜光条，增强夜间识别度，手掌主体材料采用牛皮，手掌设计有补强，手腕通过魔术贴和腕带进行调节，手腕关节有风琴折进行保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3、救援手套阻燃性能：手掌外层：损毁长度≤30mm；续燃时间≤0s，手背外层：损毁长度≤25mm；续燃时间≤0s。</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4、救援手套热稳定性能：整个救援手套试样在(180±5)℃试验温度下保持5min,试样表面应无明显变化，且不应有熔融、熔滴和剥离现象；其在长度和宽度方向上的收缩率≤3%。</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5、救援手套耐磨性能：掌心面材料在(9±0.2)kPa的压力下，经8000次循环摩擦后，试样不应被磨穿。</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6、救援手套抗切割性能：掌心面割破力：≥10N，背面割破力：≥5N。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7、救援手套耐撕破性能：掌心面纵向：≥85N；掌心面横向：≥75N；背面外层纵向：≥105N；背面外层横向：≥85N。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8、救援手套抗机械刺穿性能：掌心面抗刺穿力：≥120N；背面抗刺穿力：≥100N。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9、救援手套灵巧性能：徒手控制百分比≤105%。</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10、救援手套抓握性能：戴手套与未戴手套的拉重力比≥100%。</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11、救援手套穿戴性能：穿戴时间≤7s。</w:t>
            </w: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呼救器</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1、符合GB27900-2011《消防员呼救器》标准；</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2、壳体采用防静电橡胶包胶艺，坚固耐用，具备防水、防爆、耐挤压、耐高温等性能；</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3、使用可标注姓名的钥匙开、关机，开机后钥匙保存于后场，可代替现场身份登记；</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4、产品上应有产品名称、生产厂名、生产日期、防爆标志、执行标准代号等标志</w:t>
            </w:r>
            <w:r>
              <w:rPr>
                <w:rFonts w:hint="eastAsia"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5、使用免维护高能防爆充电锂电池；</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6、应具有预报警、自动报警、手动报警、低电压报警等功能；</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7、允许静止时间：30s±1s，预报警声级强度≥80dB；</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8、预报警时间：15s±1s，报警声级强度≥100dB；低电压告警声级强度≥65dB；</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9、连续开机时间≥24h，连续报警时间≥800min；</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10、发光亮度≥300cd/㎡，质量≤220g；</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11、具备显示屏，实时显示当前温度、开机时间、电池电量等信息，环境温度高于设定阈值后自动报警提示</w:t>
            </w:r>
            <w:r>
              <w:rPr>
                <w:rFonts w:hint="eastAsia"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12、具备开机计时提醒功能，开机15分钟后开始提醒，之后每5分钟提醒一次；</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13、防水性能：置于水深为1.5m的容器内2h，应无水渗入呼救器内，呼救器应能正常工作；</w:t>
            </w:r>
            <w:r/>
          </w:p>
          <w:p>
            <w:pPr>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14、防爆性能：≥Ex ia IIC T3 Ga</w:t>
            </w:r>
            <w:r>
              <w:rPr>
                <w:rFonts w:hint="eastAsia" w:ascii="宋体" w:hAnsi="宋体" w:cs="宋体"/>
                <w:color w:val="000000" w:themeColor="text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消防员灭火防护皮靴</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、总体性能符合XF6-2004《消防员灭火防护靴》的标准，</w:t>
                  </w:r>
                  <w:r>
                    <w:rPr>
                      <w:rFonts w:ascii="SimSun" w:hAnsi="SimSun" w:eastAsia="SimSun" w:cs="SimSun"/>
                      <w:b/>
                      <w:color w:val="000000"/>
                      <w:sz w:val="21"/>
                    </w:rPr>
                    <w:t xml:space="preserve">提供国家认可的权威检验机构出具的检测报告扫描件。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体材质采用阻燃橡胶或优质牛皮，采用旋钮快速穿脱系统，柔软舒适，保证脚踝部位稳定性及灵活性，芳纶（或优于）内衬垫，靴头内衬垫所用材料为铝（或优于），有效保护脚部安全，有效阻止对跖骨的伤害；</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3、靴底耐油性能体积变化(%)：-2～2；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4、255码样靴的整双靴总质量不应超过≤2kg；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5、防砸性能：静压力试验后的靴头间隙高度(mm)≥20、冲击试验后的靴头间隙高度(mm)≥20；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▲6、抗穿刺性能：靴底抗穿刺力≥2800N；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7、抗切割性能：靴面经过抗切割试验后，不被割穿；</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8、电绝缘性：击穿电压≥5000V，泄漏电流≤1mA；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9、靴底隔热性能：在30min隔热性能试验中被加热30min，靴底表面温升不超过10℃；</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10、抗辐射热渗透：内表面升温不超过 22℃；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11、防水性能：在防水性能试验时不应出现渗水现象；</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12、防滑性能：始滑角≥15°。</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手抬机动泵</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、真空泵碳纤维活片无油式(吸程约9米)。</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2、抽真空时间 1米吸程(0.7秒)；7米吸程(11.5秒)。</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3、最大真空度：≥88KPA。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4、引水时间：≤12S。</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5、吸水口：φ65mm。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6、出水口：φ65mm(快速球阀)。</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7、吸深3米流量/压力：≥9.5L/S/≥0.55MPa；吸深7米流量/压力：≥4.9L/S/≥0.55MPa。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8、标准喷嘴规格：φ19mmφ13 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9、发动机类型：立式，单缸，手动，电动，风冷，二冲程。</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10、输出功率：≥12KW。</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11、油箱容量：≥5.4升(标准耗油量每小时约5.4升)。</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12、润滑供应：自动混合比率供应。</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13、燃烧系统：电控燃油系统(E.F.I.)。</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14、起动系统：电力起动，自动反冲系统，绳拉式。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15、体积：≤560mmx475mmx530mm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16、重量：≤48公斤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17、蓄电池：蓄电池12V，≥14Ah。</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18、检查系统：自主检测系统。</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手动破拆工具</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、具备剪切、开缝、楔入、扩张、撞击、锤击和顶升功能。集成手动泵并装有不可拆卸的加压手柄，能直接驱动扩张臂和剪切刃，无需外接动力源；</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▲2、最大工作压力：≥72MPa；</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3、剪切开口距离：≥27mm；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4、剪切能力：≥能一次剪断直径≥18mm的Q235A圆钢；</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5、扩张距离：≥125mm；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▲6、扩张力（测力点距扩张臂顶端的垂直距离为25mm）：≥30KN；</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7、质量：≤8kg。</w:t>
                  </w:r>
                  <w:r/>
                </w:p>
              </w:tc>
            </w:tr>
          </w:tbl>
          <w:p>
            <w:pPr>
              <w:spacing w:line="240" w:lineRule="atLeast"/>
              <w:widowControl/>
              <w:rPr>
                <w:rFonts w:ascii="宋体" w:hAnsi="宋体" w:cs="宋体"/>
                <w:b/>
                <w:bCs/>
                <w:color w:val="000000" w:themeColor="text1"/>
                <w:szCs w:val="21"/>
              </w:rPr>
            </w:pPr>
            <w:r>
              <w:rPr>
                <w:rFonts w:ascii="SimSun" w:hAnsi="SimSun" w:eastAsia="SimSun" w:cs="SimSun"/>
                <w:b/>
                <w:color w:val="000000"/>
                <w:sz w:val="21"/>
              </w:rPr>
              <w:t xml:space="preserve">8、提供国家认可的权威检验机构出具的检测报告扫描件。</w:t>
            </w:r>
            <w:r/>
            <w:r>
              <w:rPr>
                <w:rFonts w:ascii="宋体" w:hAnsi="宋体" w:cs="宋体"/>
                <w:b/>
                <w:bCs/>
                <w:color w:val="000000" w:themeColor="text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面罩保护包</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、表面层采用纯棉阻燃斜纹布及阻燃织带绳可快速打开。为防止外部挂蹭，内里层采用氨纶精编拉毛布。</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2、顶端设计有带锁金属快挂扣，方便携带。同时后面有可拆卸织带，日常出勤可做背包使用。顶部和一侧设计有魔术贴开口，一拉即开。另一侧边设计有三处织带挂点。</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3、外部正面设有阻燃警示反光材料，5cm*8cm大小的名牌魔术贴，背部有白色ID标（可书写姓名信息）。</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4、后背设有便携式口袋（拉链开合）。</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5、内部设有一个内口袋（松紧调节绳）可按照面罩大小进行调节。</w:t>
            </w: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胸灯</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、消防员用照明设备，可挂载与消防员防护服或其他救援服前胸处。</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2、独立可拆卸电池仓，可使用干电池或锂电池。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3、照明开关位于灯体正上方，具备电量显示功能。</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4、可手动调节强光、弱光、爆闪照明模式。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5、强光模式光通量：≥250lm，发光强度：≥50000cd，有效照射距离：≥445m，使用时间：充电电池：≥3.75小时、5号电池≥5小时。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6、弱光模式光通量：≥60lm，发光强度：≥14000cd，有效照射距离：≥235m，使用时间≥15小时。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7、爆闪模式使用时间≥8小时。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8、外壳材质：高强度尼龙，电池仓机械式开合锁闭，带橡胶气密O型圈，透镜材料为高强度聚碳酸酯，一体成形，可同时投射直射光及泛光。</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9、防护等级：IP67，入水1米内可使用30分钟，坠落高度：≤2m。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10、防爆等级：0区防爆。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11、防爆温区：T3/T4。</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12、重量：＜400g。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13、配置：黄色滤光灯罩，可快速切换黄光白光照明模式。钼酸锶材质夜光标识标记点，安装于灯罩内部，用于标记，辅助照明，消除周边泛光作用，可安装式充电底座，单手可快速插拔。</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14、止坠套装：海军扣*1，包胶钢丝弹簧绳*1。</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15、电池仓盖带机械式安全锁止栓，需通过工具解锁电池仓后更换电池。</w:t>
            </w:r>
            <w:r/>
            <w:r>
              <w:rPr>
                <w:rFonts w:hint="eastAsia" w:ascii="宋体" w:hAnsi="宋体" w:cs="宋体"/>
                <w:color w:val="000000" w:themeColor="text1"/>
                <w:szCs w:val="21"/>
                <w:lang w:bidi="ar"/>
              </w:rPr>
            </w:r>
            <w:r>
              <w:rPr>
                <w:rFonts w:hint="eastAsia" w:ascii="宋体" w:hAnsi="宋体" w:cs="宋体"/>
                <w:color w:val="000000" w:themeColor="text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胸挂式热成像仪</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、用于火场搜救和火源搜索，便于消防员在浓烟中看清周围环境。</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、尺寸≤</w:t>
            </w:r>
            <w:r>
              <w:rPr>
                <w:rFonts w:ascii="宋体" w:hAnsi="宋体" w:cs="宋体"/>
                <w:color w:val="000000" w:themeColor="text1"/>
                <w:szCs w:val="21"/>
                <w:lang w:bidi="ar"/>
              </w:rPr>
              <w:t xml:space="preserve">150mm*80mm*50mm，便于消防员随身携带。</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、重量≤</w:t>
            </w:r>
            <w:r>
              <w:rPr>
                <w:rFonts w:ascii="宋体" w:hAnsi="宋体" w:cs="宋体"/>
                <w:color w:val="000000" w:themeColor="text1"/>
                <w:szCs w:val="21"/>
                <w:lang w:bidi="ar"/>
              </w:rPr>
              <w:t xml:space="preserve">350g（含电池重量）。</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、热成像连续使用时间≥</w:t>
            </w:r>
            <w:r>
              <w:rPr>
                <w:rFonts w:ascii="宋体" w:hAnsi="宋体" w:cs="宋体"/>
                <w:color w:val="000000" w:themeColor="text1"/>
                <w:szCs w:val="21"/>
                <w:lang w:bidi="ar"/>
              </w:rPr>
              <w:t xml:space="preserve">6小时，屏幕显示电池电量。</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5</w:t>
            </w:r>
            <w:r>
              <w:rPr>
                <w:rFonts w:hint="eastAsia" w:ascii="宋体" w:hAnsi="宋体" w:cs="宋体"/>
                <w:color w:val="000000" w:themeColor="text1"/>
                <w:szCs w:val="21"/>
                <w:lang w:bidi="ar"/>
              </w:rPr>
              <w:t xml:space="preserve">、一体式不可拆分设计，主机本身不带连接线接口。</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6</w:t>
            </w:r>
            <w:r>
              <w:rPr>
                <w:rFonts w:hint="eastAsia" w:ascii="宋体" w:hAnsi="宋体" w:cs="宋体"/>
                <w:color w:val="000000" w:themeColor="text1"/>
                <w:szCs w:val="21"/>
                <w:lang w:bidi="ar"/>
              </w:rPr>
              <w:t xml:space="preserve">、屏幕：≥</w:t>
            </w:r>
            <w:r>
              <w:rPr>
                <w:rFonts w:ascii="宋体" w:hAnsi="宋体" w:cs="宋体"/>
                <w:color w:val="000000" w:themeColor="text1"/>
                <w:szCs w:val="21"/>
                <w:lang w:bidi="ar"/>
              </w:rPr>
              <w:t xml:space="preserve">2.5英寸显示屏，分辨率≥315*235</w:t>
            </w:r>
            <w:r>
              <w:rPr>
                <w:rFonts w:hint="eastAsia" w:ascii="宋体" w:hAnsi="宋体" w:cs="宋体"/>
                <w:color w:val="000000" w:themeColor="text1"/>
                <w:szCs w:val="21"/>
                <w:lang w:bidi="ar"/>
              </w:rPr>
              <w:t xml:space="preserve">、屏幕刷新率≥</w:t>
            </w:r>
            <w:r>
              <w:rPr>
                <w:rFonts w:ascii="宋体" w:hAnsi="宋体" w:cs="宋体"/>
                <w:color w:val="000000" w:themeColor="text1"/>
                <w:szCs w:val="21"/>
                <w:lang w:bidi="ar"/>
              </w:rPr>
              <w:t xml:space="preserve">25HZ</w:t>
            </w:r>
            <w:r>
              <w:rPr>
                <w:rFonts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7</w:t>
            </w:r>
            <w:r>
              <w:rPr>
                <w:rFonts w:hint="eastAsia" w:ascii="宋体" w:hAnsi="宋体" w:cs="宋体"/>
                <w:color w:val="000000" w:themeColor="text1"/>
                <w:szCs w:val="21"/>
                <w:lang w:bidi="ar"/>
              </w:rPr>
              <w:t xml:space="preserve">、视场角≥</w:t>
            </w:r>
            <w:r>
              <w:rPr>
                <w:rFonts w:ascii="宋体" w:hAnsi="宋体" w:cs="宋体"/>
                <w:color w:val="000000" w:themeColor="text1"/>
                <w:szCs w:val="21"/>
                <w:lang w:bidi="ar"/>
              </w:rPr>
              <w:t xml:space="preserve">40°*55°</w:t>
            </w:r>
            <w:r>
              <w:rPr>
                <w:rFonts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、防护等级≥</w:t>
            </w:r>
            <w:r>
              <w:rPr>
                <w:rFonts w:ascii="宋体" w:hAnsi="宋体" w:cs="宋体"/>
                <w:color w:val="000000" w:themeColor="text1"/>
                <w:szCs w:val="21"/>
                <w:lang w:bidi="ar"/>
              </w:rPr>
              <w:t xml:space="preserve">IP67，满足2m </w:t>
            </w:r>
            <w:r>
              <w:rPr>
                <w:rFonts w:hint="eastAsia" w:ascii="宋体" w:hAnsi="宋体" w:cs="宋体"/>
                <w:color w:val="000000" w:themeColor="text1"/>
                <w:szCs w:val="21"/>
                <w:lang w:bidi="ar"/>
              </w:rPr>
              <w:t xml:space="preserve">跌落试验，至少可在</w:t>
            </w:r>
            <w:r>
              <w:rPr>
                <w:rFonts w:ascii="宋体" w:hAnsi="宋体" w:cs="宋体"/>
                <w:color w:val="000000" w:themeColor="text1"/>
                <w:szCs w:val="21"/>
                <w:lang w:bidi="ar"/>
              </w:rPr>
              <w:t xml:space="preserve">-20ºC</w:t>
            </w:r>
            <w:r>
              <w:rPr>
                <w:rFonts w:hint="eastAsia" w:ascii="宋体" w:hAnsi="宋体" w:cs="宋体"/>
                <w:color w:val="000000" w:themeColor="text1"/>
                <w:szCs w:val="21"/>
                <w:lang w:bidi="ar"/>
              </w:rPr>
              <w:t xml:space="preserve">至</w:t>
            </w:r>
            <w:r>
              <w:rPr>
                <w:rFonts w:ascii="宋体" w:hAnsi="宋体" w:cs="宋体"/>
                <w:color w:val="000000" w:themeColor="text1"/>
                <w:szCs w:val="21"/>
                <w:lang w:bidi="ar"/>
              </w:rPr>
              <w:t xml:space="preserve">85ºC</w:t>
            </w:r>
            <w:r>
              <w:rPr>
                <w:rFonts w:hint="eastAsia" w:ascii="宋体" w:hAnsi="宋体" w:cs="宋体"/>
                <w:color w:val="000000" w:themeColor="text1"/>
                <w:szCs w:val="21"/>
                <w:lang w:bidi="ar"/>
              </w:rPr>
              <w:t xml:space="preserve">之间持续工作，在</w:t>
            </w:r>
            <w:r>
              <w:rPr>
                <w:rFonts w:ascii="宋体" w:hAnsi="宋体" w:cs="宋体"/>
                <w:color w:val="000000" w:themeColor="text1"/>
                <w:szCs w:val="21"/>
                <w:lang w:bidi="ar"/>
              </w:rPr>
              <w:t xml:space="preserve">150ºC</w:t>
            </w:r>
            <w:r>
              <w:rPr>
                <w:rFonts w:hint="eastAsia" w:ascii="宋体" w:hAnsi="宋体" w:cs="宋体"/>
                <w:color w:val="000000" w:themeColor="text1"/>
                <w:szCs w:val="21"/>
                <w:lang w:bidi="ar"/>
              </w:rPr>
              <w:t xml:space="preserve">环境下工作≥</w:t>
            </w:r>
            <w:r>
              <w:rPr>
                <w:rFonts w:ascii="宋体" w:hAnsi="宋体" w:cs="宋体"/>
                <w:color w:val="000000" w:themeColor="text1"/>
                <w:szCs w:val="21"/>
                <w:lang w:bidi="ar"/>
              </w:rPr>
              <w:t xml:space="preserve">3min，在260ºC</w:t>
            </w:r>
            <w:r>
              <w:rPr>
                <w:rFonts w:hint="eastAsia" w:ascii="宋体" w:hAnsi="宋体" w:cs="宋体"/>
                <w:color w:val="000000" w:themeColor="text1"/>
                <w:szCs w:val="21"/>
                <w:lang w:bidi="ar"/>
              </w:rPr>
              <w:t xml:space="preserve">环境下工作≥</w:t>
            </w:r>
            <w:r>
              <w:rPr>
                <w:rFonts w:ascii="宋体" w:hAnsi="宋体" w:cs="宋体"/>
                <w:color w:val="000000" w:themeColor="text1"/>
                <w:szCs w:val="21"/>
                <w:lang w:bidi="ar"/>
              </w:rPr>
              <w:t xml:space="preserve">1min。</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9</w:t>
            </w:r>
            <w:r>
              <w:rPr>
                <w:rFonts w:hint="eastAsia" w:ascii="宋体" w:hAnsi="宋体" w:cs="宋体"/>
                <w:color w:val="000000" w:themeColor="text1"/>
                <w:szCs w:val="21"/>
                <w:lang w:bidi="ar"/>
              </w:rPr>
              <w:t xml:space="preserve">、测温范围：</w:t>
            </w:r>
            <w:r>
              <w:rPr>
                <w:rFonts w:ascii="宋体" w:hAnsi="宋体" w:cs="宋体"/>
                <w:color w:val="000000" w:themeColor="text1"/>
                <w:szCs w:val="21"/>
                <w:lang w:bidi="ar"/>
              </w:rPr>
              <w:t xml:space="preserve">-20ºC</w:t>
            </w:r>
            <w:r>
              <w:rPr>
                <w:rFonts w:hint="eastAsia" w:ascii="宋体" w:hAnsi="宋体" w:cs="宋体"/>
                <w:color w:val="000000" w:themeColor="text1"/>
                <w:szCs w:val="21"/>
                <w:lang w:bidi="ar"/>
              </w:rPr>
              <w:t xml:space="preserve">至</w:t>
            </w:r>
            <w:r>
              <w:rPr>
                <w:rFonts w:ascii="宋体" w:hAnsi="宋体" w:cs="宋体"/>
                <w:color w:val="000000" w:themeColor="text1"/>
                <w:szCs w:val="21"/>
                <w:lang w:bidi="ar"/>
              </w:rPr>
              <w:t xml:space="preserve">550ºC</w:t>
            </w:r>
            <w:r>
              <w:rPr>
                <w:rFonts w:hint="eastAsia" w:ascii="宋体" w:hAnsi="宋体" w:cs="宋体"/>
                <w:color w:val="000000" w:themeColor="text1"/>
                <w:szCs w:val="21"/>
                <w:lang w:bidi="ar"/>
              </w:rPr>
              <w:t xml:space="preserve">，并具有温度变化色带显示功能。</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10</w:t>
            </w:r>
            <w:r>
              <w:rPr>
                <w:rFonts w:hint="eastAsia" w:ascii="宋体" w:hAnsi="宋体" w:cs="宋体"/>
                <w:color w:val="000000" w:themeColor="text1"/>
                <w:szCs w:val="21"/>
                <w:lang w:bidi="ar"/>
              </w:rPr>
              <w:t xml:space="preserve">、配置过热指示功能和现场温度读数功能。可同时查看场景中最热和最冷的区域，无需固定或切换模式</w:t>
            </w:r>
            <w:r>
              <w:rPr>
                <w:rFonts w:hint="eastAsia"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11</w:t>
            </w:r>
            <w:r>
              <w:rPr>
                <w:rFonts w:hint="eastAsia" w:ascii="宋体" w:hAnsi="宋体" w:cs="宋体"/>
                <w:color w:val="000000" w:themeColor="text1"/>
                <w:szCs w:val="21"/>
                <w:lang w:bidi="ar"/>
              </w:rPr>
              <w:t xml:space="preserve">、配置混合图像增强技术，不会出现画面冻结</w:t>
            </w:r>
            <w:r>
              <w:rPr>
                <w:rFonts w:hint="eastAsia"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12</w:t>
            </w:r>
            <w:r>
              <w:rPr>
                <w:rFonts w:hint="eastAsia" w:ascii="宋体" w:hAnsi="宋体" w:cs="宋体"/>
                <w:color w:val="000000" w:themeColor="text1"/>
                <w:szCs w:val="21"/>
                <w:lang w:bidi="ar"/>
              </w:rPr>
              <w:t xml:space="preserve">、配置镜头防护功能，内置一层备用镜头，如果外层镜头破碎，能保证机器内部不会损坏并能继续使用</w:t>
            </w:r>
            <w:r>
              <w:rPr>
                <w:rFonts w:hint="eastAsia" w:ascii="宋体" w:hAnsi="宋体" w:cs="宋体"/>
                <w:color w:val="000000" w:themeColor="text1"/>
                <w:szCs w:val="21"/>
                <w:lang w:bidi="ar"/>
              </w:rPr>
              <w:t xml:space="preserve">。</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13</w:t>
            </w:r>
            <w:r>
              <w:rPr>
                <w:rFonts w:hint="eastAsia" w:ascii="宋体" w:hAnsi="宋体" w:cs="宋体"/>
                <w:color w:val="000000" w:themeColor="text1"/>
                <w:szCs w:val="21"/>
                <w:lang w:bidi="ar"/>
              </w:rPr>
              <w:t xml:space="preserve">、支持拍照功能和摄像功能。</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14</w:t>
            </w:r>
            <w:r>
              <w:rPr>
                <w:rFonts w:hint="eastAsia" w:ascii="宋体" w:hAnsi="宋体" w:cs="宋体"/>
                <w:color w:val="000000" w:themeColor="text1"/>
                <w:szCs w:val="21"/>
                <w:lang w:bidi="ar"/>
              </w:rPr>
              <w:t xml:space="preserve">、配置</w:t>
            </w:r>
            <w:r>
              <w:rPr>
                <w:rFonts w:ascii="宋体" w:hAnsi="宋体" w:cs="宋体"/>
                <w:color w:val="000000" w:themeColor="text1"/>
                <w:szCs w:val="21"/>
                <w:lang w:bidi="ar"/>
              </w:rPr>
              <w:t xml:space="preserve">LED照明灯,亮度≥160流明。</w:t>
            </w:r>
            <w:r/>
          </w:p>
          <w:p>
            <w:pPr>
              <w:spacing w:line="240" w:lineRule="atLeast"/>
              <w:widowControl/>
              <w:rPr>
                <w:rFonts w:ascii="宋体" w:hAnsi="宋体" w:cs="宋体"/>
                <w:color w:val="000000" w:themeColor="text1"/>
                <w:szCs w:val="21"/>
                <w:lang w:bidi="ar"/>
              </w:rPr>
            </w:pPr>
            <w:r>
              <w:rPr>
                <w:rFonts w:ascii="宋体" w:hAnsi="宋体" w:cs="宋体"/>
                <w:color w:val="000000" w:themeColor="text1"/>
                <w:szCs w:val="21"/>
                <w:lang w:bidi="ar"/>
              </w:rPr>
              <w:t xml:space="preserve">15</w:t>
            </w:r>
            <w:r>
              <w:rPr>
                <w:rFonts w:hint="eastAsia" w:ascii="宋体" w:hAnsi="宋体" w:cs="宋体"/>
                <w:color w:val="000000" w:themeColor="text1"/>
                <w:szCs w:val="21"/>
                <w:lang w:bidi="ar"/>
              </w:rPr>
              <w:t xml:space="preserve">、便于携带，配置可伸缩挂钩可以挂在肩带上，配置可伸缩挂钩，最大伸缩长度≥</w:t>
            </w:r>
            <w:r>
              <w:rPr>
                <w:rFonts w:ascii="宋体" w:hAnsi="宋体" w:cs="宋体"/>
                <w:color w:val="000000" w:themeColor="text1"/>
                <w:szCs w:val="21"/>
                <w:lang w:bidi="ar"/>
              </w:rPr>
              <w:t xml:space="preserve">50cm，回缩力≥400g</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r>
            <w:r/>
          </w:p>
          <w:p>
            <w:pPr>
              <w:spacing w:line="240" w:lineRule="atLeast"/>
              <w:widowControl/>
              <w:rPr>
                <w:rFonts w:ascii="宋体" w:hAnsi="宋体" w:cs="宋体"/>
                <w:color w:val="000000" w:themeColor="text1"/>
                <w:szCs w:val="21"/>
              </w:rPr>
            </w:pPr>
            <w:r>
              <w:rPr>
                <w:rFonts w:ascii="宋体" w:hAnsi="宋体" w:cs="宋体"/>
                <w:color w:val="000000" w:themeColor="text1"/>
                <w:szCs w:val="21"/>
                <w:lang w:bidi="ar"/>
              </w:rPr>
              <w:t xml:space="preserve">16、符合XF/T635-2023消防用红外热像仪标准，</w:t>
            </w:r>
            <w:r>
              <w:rPr>
                <w:rFonts w:ascii="宋体" w:hAnsi="宋体" w:cs="宋体"/>
                <w:b/>
                <w:bCs/>
                <w:color w:val="000000" w:themeColor="text1"/>
                <w:szCs w:val="21"/>
                <w:lang w:bidi="ar"/>
              </w:rPr>
              <w:t xml:space="preserve">提供国家认可的权威机构出具的检测报告</w:t>
            </w:r>
            <w:r>
              <w:rPr>
                <w:rFonts w:hint="eastAsia" w:ascii="宋体" w:hAnsi="宋体" w:cs="宋体"/>
                <w:b/>
                <w:bCs/>
                <w:color w:val="000000" w:themeColor="text1"/>
                <w:szCs w:val="21"/>
                <w:lang w:bidi="ar"/>
              </w:rPr>
              <w:t xml:space="preserve">扫描件</w:t>
            </w:r>
            <w:r>
              <w:rPr>
                <w:rFonts w:ascii="宋体" w:hAnsi="宋体" w:cs="宋体"/>
                <w:b/>
                <w:bCs/>
                <w:color w:val="000000" w:themeColor="text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line="240" w:lineRule="atLeast"/>
              <w:widowControl/>
              <w:rPr>
                <w:rFonts w:ascii="宋体" w:hAnsi="宋体" w:cs="仿宋"/>
                <w:color w:val="000000" w:themeColor="text1"/>
                <w:szCs w:val="21"/>
              </w:rPr>
            </w:pPr>
            <w:r>
              <w:rPr>
                <w:rFonts w:ascii="宋体" w:hAnsi="宋体" w:cs="仿宋"/>
                <w:color w:val="000000" w:themeColor="text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left"/>
              <w:spacing w:line="240" w:lineRule="atLeast"/>
              <w:widowControl/>
              <w:rPr>
                <w:rFonts w:ascii="宋体" w:hAnsi="宋体" w:cs="宋体"/>
                <w:color w:val="000000" w:themeColor="text1"/>
                <w:szCs w:val="21"/>
              </w:rPr>
            </w:pPr>
            <w:r>
              <w:rPr>
                <w:rFonts w:hint="eastAsia" w:ascii="宋体" w:hAnsi="宋体" w:cs="宋体"/>
                <w:color w:val="000000" w:themeColor="text1"/>
                <w:szCs w:val="21"/>
                <w:lang w:bidi="ar"/>
              </w:rPr>
              <w:t xml:space="preserve">无后坐力水枪2</w:t>
            </w:r>
            <w:r/>
          </w:p>
        </w:tc>
        <w:tc>
          <w:tcPr>
            <w:shd w:val="clear" w:color="auto" w:fill="ffffff"/>
            <w:tcBorders>
              <w:top w:val="single" w:color="000000" w:sz="4" w:space="0"/>
              <w:left w:val="single" w:color="000000" w:sz="4" w:space="0"/>
              <w:bottom w:val="single" w:color="000000" w:sz="4" w:space="0"/>
              <w:right w:val="single" w:color="000000" w:sz="4" w:space="0"/>
            </w:tcBorders>
            <w:tcW w:w="2642" w:type="pct"/>
            <w:vAlign w:val="center"/>
            <w:textDirection w:val="lrTb"/>
            <w:noWrap w:val="false"/>
          </w:tcPr>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6"/>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4666" w:type="dxa"/>
                  <w:vAlign w:val="top"/>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、符合GB8181-2005《消防水枪》标准要求；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枪体采用锻造铝合金或优于该材质，整体阳极硬质氧化防腐处理，局部进行喷塑处理；滑阀开关模式实现关闭和密封；水枪保护套采用聚胺脂（TPU）塑料或优于该材质注塑成形，喷雾旋转齿锻造制成，表面镀铬处理；握把及开关把手在2米高自由落地时能承受撞击而不断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3、额定压力0.55-0.65MPa时直流射程≥34m；水枪流量档位调节≥4档，流量误差范围±8%，喷雾角调节范围≥110°，最大喷雾角流量＞8L/s，喷雾角调节操作力矩＜7N·m；</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4、进水口为锻造雄式接口，具有360°水带防缠绕功能，接口本体和推压环之间具有螺纹锁止结构，避免接口脱扣问题；</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5、重量：≤2kg；</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6、水枪配有高压清洗档位，便于清除枪膛内杂物；</w:t>
                  </w:r>
                  <w:r/>
                </w:p>
              </w:tc>
            </w:tr>
          </w:tbl>
          <w:p>
            <w:pPr>
              <w:spacing w:line="240" w:lineRule="atLeast"/>
              <w:widowControl/>
              <w:rPr>
                <w:rFonts w:ascii="宋体" w:hAnsi="宋体" w:cs="宋体"/>
                <w:color w:val="000000" w:themeColor="text1"/>
                <w:szCs w:val="21"/>
              </w:rPr>
            </w:pPr>
            <w:r>
              <w:rPr>
                <w:rFonts w:ascii="SimSun" w:hAnsi="SimSun" w:eastAsia="SimSun" w:cs="SimSun"/>
                <w:color w:val="000000"/>
                <w:sz w:val="21"/>
              </w:rPr>
              <w:t xml:space="preserve">7、具有永久性标志及产品数据标识。</w:t>
            </w:r>
            <w:r/>
            <w:r/>
            <w:bookmarkStart w:id="48" w:name="_GoBack"/>
            <w:r/>
            <w:bookmarkEnd w:id="48"/>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spacing w:line="240" w:lineRule="atLeas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5</w:t>
            </w:r>
            <w:r/>
          </w:p>
        </w:tc>
      </w:tr>
    </w:tbl>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注：1、上述所有技术参数中涉及的型号仅为参考型号，投标人可以投其他型号，但所投产品的功能及技术参数应等于或高于参考型号的要求。</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2、以上加★项为必须满足项，否则为无效投标。</w:t>
      </w:r>
      <w:r/>
    </w:p>
    <w:p>
      <w:pPr>
        <w:ind w:firstLine="422"/>
        <w:spacing w:line="400" w:lineRule="exact"/>
        <w:tabs>
          <w:tab w:val="left" w:pos="630" w:leader="none"/>
        </w:tabs>
        <w:rPr>
          <w:rFonts w:ascii="宋体" w:hAnsi="宋体" w:cs="宋体"/>
          <w:b/>
          <w:bCs/>
          <w:color w:val="000000" w:themeColor="text1"/>
          <w:szCs w:val="21"/>
        </w:rPr>
      </w:pPr>
      <w:r>
        <w:rPr>
          <w:rFonts w:hint="eastAsia" w:ascii="宋体" w:hAnsi="宋体" w:cs="宋体"/>
          <w:b/>
          <w:bCs/>
          <w:color w:val="000000" w:themeColor="text1"/>
          <w:szCs w:val="21"/>
          <w:lang w:val="zh-CN"/>
        </w:rPr>
        <w:t xml:space="preserve">六、</w:t>
      </w:r>
      <w:r>
        <w:rPr>
          <w:rFonts w:hint="eastAsia" w:ascii="宋体" w:hAnsi="宋体" w:cs="宋体"/>
          <w:b/>
          <w:bCs/>
          <w:color w:val="000000" w:themeColor="text1"/>
          <w:szCs w:val="21"/>
        </w:rPr>
        <w:t xml:space="preserve">投标货物要求及相关说明</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（一）</w:t>
      </w:r>
      <w:r>
        <w:rPr>
          <w:rFonts w:ascii="宋体" w:hAnsi="宋体"/>
          <w:color w:val="000000" w:themeColor="text1"/>
          <w:szCs w:val="21"/>
        </w:rPr>
        <w:t xml:space="preserve">技术要求</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1.所有合同附件及本项目的招投标文件、中标通知书、协议等均为本合同不可分割之部分。解释的顺序除特别说明外，以文件生效时间在后的为准。</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卖方的责任。</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（二）</w:t>
      </w:r>
      <w:r>
        <w:rPr>
          <w:rFonts w:ascii="宋体" w:hAnsi="宋体"/>
          <w:color w:val="000000" w:themeColor="text1"/>
          <w:szCs w:val="21"/>
        </w:rPr>
        <w:t xml:space="preserve">随车配件</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随货免费提供底盘和上装部分及随货器材使用、保养、维修用的其它必须配件、必备工具。</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（三）</w:t>
      </w:r>
      <w:r>
        <w:rPr>
          <w:rFonts w:ascii="宋体" w:hAnsi="宋体"/>
          <w:color w:val="000000" w:themeColor="text1"/>
          <w:szCs w:val="21"/>
        </w:rPr>
        <w:t xml:space="preserve">车上阀门、开关、按钮等指示、标牌应标志中文。</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（四）</w:t>
      </w:r>
      <w:r>
        <w:rPr>
          <w:rFonts w:ascii="宋体" w:hAnsi="宋体"/>
          <w:color w:val="000000" w:themeColor="text1"/>
          <w:szCs w:val="21"/>
        </w:rPr>
        <w:t xml:space="preserve">交接、培训、保修期、售后服务</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交接清单（英文或原文、与原文相对应的中文翻译件）,货物交货地点统一由甲方指定目的地。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培训计划（中文版）：提供培训计划，培训时间为货到后不得超过15个工作日，培训用的文字和影视资料，影视资料需包含产品介绍、操作使用、维护保养、常见故障判断等内容。</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保修期：要求整车质保3年</w:t>
      </w:r>
      <w:r>
        <w:rPr>
          <w:rFonts w:hint="eastAsia" w:ascii="宋体" w:hAnsi="宋体"/>
          <w:bCs/>
          <w:color w:val="000000" w:themeColor="text1"/>
          <w:szCs w:val="21"/>
        </w:rPr>
        <w:t xml:space="preserve">（招标文件具体技术要求另有说明的除外）</w:t>
      </w:r>
      <w:r>
        <w:rPr>
          <w:rFonts w:ascii="宋体" w:hAnsi="宋体"/>
          <w:bCs/>
          <w:color w:val="000000" w:themeColor="text1"/>
          <w:szCs w:val="21"/>
        </w:rPr>
        <w:t xml:space="preserve">，免费保修期为自货物交验后计算，产生设备的损坏和故障，由供应商负责免费更换或维修。</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售后服务，投标单位需保证7*24小时售后服务热线开通，在接到采购单位报修电话以后，保证48小时内到达现场。</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（六）</w:t>
      </w:r>
      <w:r>
        <w:rPr>
          <w:rFonts w:ascii="宋体" w:hAnsi="宋体"/>
          <w:color w:val="000000" w:themeColor="text1"/>
          <w:szCs w:val="21"/>
        </w:rPr>
        <w:t xml:space="preserve">其它</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凡涉及使用气瓶、电源、水带的接口必须与江苏省公安消防总队现有各类接口配套。</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整车所有设备应符合相互配套使用的要求</w:t>
      </w:r>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（七）验收要求</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1.到货验收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1.1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1.2中标人交付的货物应当完全符合合同所约定的货物、数量和规格要求。中标人提供的货物不符合合同约定的，采购人有权拒收货物，并由中标人承担相应的违约责任及由此造成的相关损失。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1.3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1.4开箱验收的内容为核对到货情况：包装符合性；型号、数量及外观；货物所附技术资料、商务资料；货物组件及配置的型号、外观、数量；零配件、随车配套工具及辅助件的型号、外观、数量。</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1.5 有关货物外观、规格、数量或重量的检验不应视为最终检验。</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2.最终验收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2.1货物安装调试结束后，中标人应以书面方式及时通知采购人对项目进行最终验收，验收合格的，由采购人、中标人双方签署验收单并加盖单位公章。</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2.2货物最终验收包括：货物经过装卸、安装、调试后的外观、数量、型号；货物的材质；货物的性能；货物与投标文件或响应文件的符合度；检测报告齐全性等以及中标人承诺、采购人要求的其它指标。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2.3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w:t>
      </w:r>
      <w:r>
        <w:rPr>
          <w:rFonts w:hint="eastAsia" w:ascii="宋体" w:hAnsi="宋体"/>
          <w:color w:val="000000" w:themeColor="text1"/>
          <w:szCs w:val="21"/>
        </w:rPr>
        <w:t xml:space="preserve">采购人同意的补救措施。由此产生的一切费用包括但不限于拆卸／搬运／运输／保管费用及责任等均由中标人承担。</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2.4验收标准应遵循国家相关标准、行业通行标准、厂方出厂标准、采购文件要求和中标人承诺、采购人要求等。</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2.5采购人有权要求中标人提供采购原材料或货物的采购合同、票据或付款凭证，以核实中标人供货来源的真实性。</w:t>
      </w:r>
      <w:r/>
    </w:p>
    <w:p>
      <w:pPr>
        <w:ind w:firstLine="420"/>
        <w:spacing w:line="400" w:lineRule="exact"/>
        <w:rPr>
          <w:rFonts w:ascii="宋体" w:hAnsi="宋体"/>
          <w:b/>
          <w:bCs/>
          <w:color w:val="000000" w:themeColor="text1"/>
          <w:szCs w:val="21"/>
        </w:rPr>
      </w:pPr>
      <w:r>
        <w:rPr>
          <w:rFonts w:hint="eastAsia" w:ascii="宋体" w:hAnsi="宋体"/>
          <w:b/>
          <w:bCs/>
          <w:color w:val="000000" w:themeColor="text1"/>
          <w:szCs w:val="21"/>
        </w:rPr>
        <w:t xml:space="preserve">七、综合说明其他要求</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交货</w:t>
      </w:r>
      <w:r>
        <w:rPr>
          <w:rFonts w:hint="eastAsia" w:ascii="宋体" w:hAnsi="宋体"/>
          <w:color w:val="000000" w:themeColor="text1"/>
          <w:szCs w:val="21"/>
        </w:rPr>
        <w:t xml:space="preserve">期限</w:t>
      </w:r>
      <w:r>
        <w:rPr>
          <w:rFonts w:hint="eastAsia" w:ascii="宋体" w:hAnsi="宋体"/>
          <w:color w:val="000000" w:themeColor="text1"/>
          <w:szCs w:val="21"/>
        </w:rPr>
        <w:t xml:space="preserve">：</w:t>
      </w:r>
      <w:r>
        <w:rPr>
          <w:rFonts w:hint="eastAsia" w:ascii="宋体" w:hAnsi="宋体" w:cs="宋体"/>
          <w:color w:val="000000" w:themeColor="text1"/>
          <w:szCs w:val="21"/>
        </w:rPr>
        <w:t xml:space="preserve">自合同签订生效后10个月内完成全部采购内容的供货安装调试并交付正常使用</w:t>
      </w:r>
      <w:r>
        <w:rPr>
          <w:rFonts w:hint="eastAsia" w:ascii="宋体" w:hAnsi="宋体"/>
          <w:color w:val="000000" w:themeColor="text1"/>
          <w:szCs w:val="21"/>
        </w:rPr>
        <w:t xml:space="preserve">，</w:t>
      </w:r>
      <w:r>
        <w:rPr>
          <w:rFonts w:hint="eastAsia" w:ascii="宋体" w:hAnsi="宋体"/>
          <w:color w:val="000000" w:themeColor="text1"/>
          <w:szCs w:val="21"/>
        </w:rPr>
        <w:t xml:space="preserve">具体根据采购单位要求。</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交货地点：</w:t>
      </w:r>
      <w:r>
        <w:rPr>
          <w:rFonts w:hint="eastAsia" w:ascii="宋体" w:hAnsi="宋体" w:cs="宋体"/>
          <w:color w:val="000000" w:themeColor="text1"/>
          <w:szCs w:val="21"/>
        </w:rPr>
        <w:t xml:space="preserve">具体按采购人指定地点</w:t>
      </w:r>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40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凡涉及招标文件的补充说明和修改，均以招标代理机构发布的通知为准。</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八</w:t>
      </w:r>
      <w:r>
        <w:rPr>
          <w:rFonts w:hint="eastAsia" w:ascii="宋体" w:hAnsi="宋体" w:cs="宋体"/>
          <w:b/>
          <w:bCs/>
          <w:color w:val="000000" w:themeColor="text1"/>
          <w:szCs w:val="21"/>
        </w:rPr>
        <w:t xml:space="preserve">、政策执行</w:t>
      </w:r>
      <w:r>
        <w:rPr>
          <w:rFonts w:hint="eastAsia" w:ascii="宋体" w:hAnsi="宋体" w:cs="宋体"/>
          <w:b/>
          <w:bCs/>
          <w:color w:val="000000" w:themeColor="text1"/>
          <w:szCs w:val="21"/>
        </w:rPr>
        <w:t xml:space="preserve">（如涉及）</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color w:val="000000" w:themeColor="text1"/>
          <w:szCs w:val="21"/>
        </w:rPr>
        <w:t xml:space="preserve">本次招标不接受整车全进口设备的投标，进口产品的定义为：指通过中国海关报关验收进入中国境内且产自境外的产品，具体按照苏财购〔</w:t>
      </w:r>
      <w:r>
        <w:rPr>
          <w:rFonts w:hint="eastAsia"/>
          <w:color w:val="000000" w:themeColor="text1"/>
          <w:szCs w:val="21"/>
        </w:rPr>
        <w:t xml:space="preserve">2008</w:t>
      </w:r>
      <w:r>
        <w:rPr>
          <w:rFonts w:hint="eastAsia"/>
          <w:color w:val="000000" w:themeColor="text1"/>
          <w:szCs w:val="21"/>
        </w:rPr>
        <w:t xml:space="preserve">〕</w:t>
      </w:r>
      <w:r>
        <w:rPr>
          <w:rFonts w:hint="eastAsia"/>
          <w:color w:val="000000" w:themeColor="text1"/>
          <w:szCs w:val="21"/>
        </w:rPr>
        <w:t xml:space="preserve">14</w:t>
      </w:r>
      <w:r>
        <w:rPr>
          <w:rFonts w:hint="eastAsia"/>
          <w:color w:val="000000" w:themeColor="text1"/>
          <w:szCs w:val="21"/>
        </w:rPr>
        <w:t xml:space="preserve">号江苏省财政厅转发财政部</w:t>
      </w:r>
      <w:r>
        <w:rPr>
          <w:rFonts w:hint="eastAsia" w:ascii="宋体" w:hAnsi="宋体"/>
          <w:color w:val="000000" w:themeColor="text1"/>
          <w:szCs w:val="21"/>
        </w:rPr>
        <w:t xml:space="preserve">办公厅关于政府采购进口产品管理有关问题的通知的规定。</w:t>
      </w:r>
      <w:r/>
    </w:p>
    <w:p>
      <w:pPr>
        <w:ind w:firstLine="420"/>
        <w:spacing w:line="400" w:lineRule="exact"/>
        <w:tabs>
          <w:tab w:val="left" w:pos="567" w:leader="none"/>
        </w:tabs>
        <w:rPr>
          <w:rFonts w:hint="eastAsia" w:ascii="宋体" w:hAnsi="宋体" w:cs="宋体"/>
          <w:b/>
          <w:bCs/>
          <w:color w:val="000000" w:themeColor="text1"/>
        </w:rPr>
      </w:pPr>
      <w:r>
        <w:rPr>
          <w:rFonts w:hint="eastAsia" w:ascii="宋体" w:hAnsi="宋体"/>
          <w:color w:val="000000" w:themeColor="text1"/>
          <w:szCs w:val="21"/>
        </w:rPr>
        <w:t xml:space="preserve">2.</w:t>
      </w:r>
      <w:r>
        <w:rPr>
          <w:rFonts w:hint="eastAsia" w:ascii="宋体" w:hAnsi="宋体" w:cs="宋体"/>
          <w:color w:val="000000" w:themeColor="text1"/>
          <w:szCs w:val="21"/>
        </w:rPr>
        <w:t xml:space="preserve">中、小、微企业</w:t>
      </w:r>
      <w:r>
        <w:rPr>
          <w:rFonts w:hint="eastAsia" w:ascii="宋体" w:hAnsi="宋体" w:cs="宋体"/>
          <w:b/>
          <w:bCs/>
          <w:color w:val="000000" w:themeColor="text1"/>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b/>
          <w:bCs/>
          <w:color w:val="000000" w:themeColor="text1"/>
          <w:szCs w:val="21"/>
        </w:rPr>
        <w:t xml:space="preserve">。</w:t>
      </w:r>
      <w:r>
        <w:rPr>
          <w:rFonts w:ascii="宋体" w:hAnsi="宋体" w:cs="宋体"/>
          <w:color w:val="000000" w:themeColor="text1"/>
          <w:szCs w:val="21"/>
        </w:rPr>
      </w:r>
    </w:p>
    <w:p>
      <w:pPr>
        <w:ind w:firstLine="420"/>
        <w:spacing w:line="400" w:lineRule="exact"/>
        <w:tabs>
          <w:tab w:val="left" w:pos="567" w:leader="none"/>
        </w:tabs>
        <w:rPr>
          <w:rFonts w:ascii="宋体" w:hAnsi="宋体" w:cs="宋体"/>
          <w:color w:val="000000" w:themeColor="text1"/>
        </w:rPr>
      </w:pPr>
      <w:r>
        <w:rPr>
          <w:rFonts w:hint="eastAsia" w:ascii="宋体" w:hAnsi="宋体" w:cs="宋体"/>
          <w:b/>
          <w:bCs/>
          <w:color w:val="000000" w:themeColor="text1"/>
          <w:szCs w:val="21"/>
        </w:rPr>
      </w:r>
      <w:r>
        <w:rPr>
          <w:rFonts w:hint="eastAsia" w:ascii="宋体" w:hAnsi="宋体" w:cs="宋体"/>
          <w:color w:val="000000" w:themeColor="text1"/>
          <w:szCs w:val="24"/>
        </w:rPr>
        <w:t xml:space="preserve">（1</w:t>
      </w: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w:t>
      </w:r>
      <w:r>
        <w:rPr>
          <w:rFonts w:hint="eastAsia" w:ascii="宋体" w:hAnsi="宋体" w:cs="宋体"/>
          <w:color w:val="000000" w:themeColor="text1"/>
          <w:szCs w:val="24"/>
        </w:rPr>
        <w:t xml:space="preserve">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000000" w:themeColor="text1"/>
          <w:szCs w:val="21"/>
        </w:rPr>
        <w:t xml:space="preserve">小型企业和微型企业的投标报价扣除20%后参与评审。</w:t>
      </w:r>
      <w:r>
        <w:rPr>
          <w:rFonts w:hint="eastAsia" w:ascii="宋体" w:hAnsi="宋体" w:cs="宋体"/>
          <w:b/>
          <w:color w:val="000000" w:themeColor="text1"/>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color w:val="000000" w:themeColor="text1"/>
          <w:szCs w:val="21"/>
        </w:rPr>
      </w:r>
      <w:r/>
    </w:p>
    <w:p>
      <w:pPr>
        <w:ind w:firstLine="0"/>
        <w:spacing w:line="400" w:lineRule="exact"/>
        <w:tabs>
          <w:tab w:val="left" w:pos="567" w:leader="none"/>
        </w:tabs>
        <w:rPr>
          <w:rFonts w:hint="eastAsia" w:ascii="宋体" w:hAnsi="宋体" w:cs="宋体"/>
          <w:b/>
          <w:bCs/>
          <w:color w:val="000000" w:themeColor="text1"/>
        </w:rPr>
      </w:pPr>
      <w:r>
        <w:rPr>
          <w:rFonts w:hint="eastAsia" w:ascii="宋体" w:hAnsi="宋体" w:cs="宋体"/>
          <w:b/>
          <w:color w:val="000000" w:themeColor="text1"/>
          <w:szCs w:val="24"/>
        </w:rPr>
        <w:t xml:space="preserve">    </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themeColor="text1"/>
          <w:szCs w:val="21"/>
        </w:rPr>
        <w:t xml:space="preserve">服务类项目中供应商若使用退休人员，将不享受相关扶持政策。</w:t>
      </w:r>
      <w:r>
        <w:rPr>
          <w:rFonts w:hint="eastAsia" w:ascii="宋体" w:hAnsi="宋体" w:cs="宋体"/>
          <w:b/>
          <w:bCs/>
          <w:color w:val="000000" w:themeColor="text1"/>
        </w:rPr>
      </w:r>
      <w:r/>
    </w:p>
    <w:p>
      <w:pPr>
        <w:ind w:firstLine="422"/>
        <w:spacing w:line="400" w:lineRule="exact"/>
        <w:tabs>
          <w:tab w:val="left" w:pos="567" w:leader="none"/>
        </w:tabs>
        <w:rPr>
          <w:rFonts w:hint="eastAsia" w:ascii="宋体" w:hAnsi="宋体" w:cs="宋体"/>
          <w:b/>
          <w:bCs/>
          <w:color w:val="000000" w:themeColor="text1"/>
        </w:rPr>
      </w:pPr>
      <w:r>
        <w:rPr>
          <w:rFonts w:hint="eastAsia" w:ascii="宋体" w:hAnsi="宋体" w:cs="宋体"/>
          <w:b/>
          <w:bCs/>
          <w:color w:val="000000" w:themeColor="text1"/>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color w:val="000000" w:themeColor="text1"/>
          <w:szCs w:val="21"/>
        </w:rPr>
      </w:r>
    </w:p>
    <w:p>
      <w:pPr>
        <w:ind w:firstLine="422"/>
        <w:spacing w:line="400" w:lineRule="exact"/>
        <w:tabs>
          <w:tab w:val="left" w:pos="567" w:leader="none"/>
        </w:tabs>
        <w:rPr>
          <w:rFonts w:ascii="宋体" w:hAnsi="宋体" w:cs="宋体"/>
          <w:b/>
          <w:bCs/>
          <w:color w:val="000000" w:themeColor="text1"/>
        </w:rPr>
      </w:pPr>
      <w:r>
        <w:rPr>
          <w:rFonts w:hint="eastAsia" w:ascii="宋体" w:hAnsi="宋体" w:cs="宋体"/>
          <w:b/>
          <w:bCs/>
          <w:color w:val="000000" w:themeColor="text1"/>
          <w:szCs w:val="21"/>
        </w:rPr>
      </w:r>
      <w:r>
        <w:rPr>
          <w:rFonts w:hint="eastAsia" w:ascii="宋体" w:hAnsi="宋体" w:cs="宋体"/>
          <w:color w:val="000000" w:themeColor="text1"/>
          <w:szCs w:val="21"/>
        </w:rPr>
        <w:t xml:space="preserve">（3）残疾人福利性单位</w:t>
      </w:r>
      <w:r>
        <w:rPr>
          <w:rFonts w:hint="eastAsia" w:ascii="宋体" w:hAnsi="宋体" w:cs="宋体"/>
          <w:b/>
          <w:bCs/>
          <w:color w:val="000000" w:themeColor="text1"/>
          <w:szCs w:val="21"/>
        </w:rPr>
        <w:t xml:space="preserve">（若为专门面向中小企业采购的项目或者采购包，不再执行价格评审优惠的扶持政策）</w:t>
      </w:r>
      <w:r>
        <w:rPr>
          <w:rFonts w:ascii="宋体" w:hAnsi="宋体" w:cs="宋体"/>
          <w:b/>
          <w:bCs/>
          <w:color w:val="000000" w:themeColor="text1"/>
          <w:szCs w:val="21"/>
        </w:rPr>
      </w:r>
      <w:r/>
    </w:p>
    <w:p>
      <w:pPr>
        <w:ind w:firstLine="420"/>
        <w:spacing w:line="400" w:lineRule="exact"/>
        <w:tabs>
          <w:tab w:val="left" w:pos="567" w:leader="none"/>
        </w:tabs>
        <w:rPr>
          <w:rFonts w:hint="eastAsia" w:ascii="宋体" w:hAnsi="宋体" w:cs="宋体"/>
          <w:color w:val="000000" w:themeColor="text1"/>
        </w:rPr>
      </w:pPr>
      <w:r>
        <w:rPr>
          <w:rFonts w:hint="eastAsia" w:ascii="宋体" w:hAnsi="宋体" w:cs="宋体"/>
          <w:color w:val="000000" w:themeColor="text1"/>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color w:val="000000" w:themeColor="text1"/>
          <w:szCs w:val="21"/>
        </w:rPr>
      </w:r>
    </w:p>
    <w:p>
      <w:pPr>
        <w:ind w:firstLine="420"/>
        <w:spacing w:line="400" w:lineRule="exact"/>
        <w:tabs>
          <w:tab w:val="left" w:pos="567" w:leader="none"/>
        </w:tabs>
        <w:rPr>
          <w:rFonts w:ascii="宋体" w:hAnsi="宋体" w:cs="宋体"/>
          <w:color w:val="000000" w:themeColor="text1"/>
        </w:rPr>
      </w:pPr>
      <w:r>
        <w:rPr>
          <w:rFonts w:hint="eastAsia" w:ascii="宋体" w:hAnsi="宋体" w:cs="宋体"/>
          <w:color w:val="000000" w:themeColor="text1"/>
          <w:szCs w:val="21"/>
        </w:rPr>
      </w:r>
      <w:r>
        <w:rPr>
          <w:rFonts w:hint="eastAsia" w:ascii="宋体" w:hAnsi="宋体" w:cs="宋体"/>
          <w:color w:val="000000" w:themeColor="text1"/>
          <w:szCs w:val="21"/>
        </w:rPr>
        <w:t xml:space="preserve">（4）监狱企业</w:t>
      </w:r>
      <w:r>
        <w:rPr>
          <w:rFonts w:hint="eastAsia" w:ascii="宋体" w:hAnsi="宋体" w:cs="宋体"/>
          <w:b/>
          <w:bCs/>
          <w:color w:val="000000" w:themeColor="text1"/>
          <w:szCs w:val="21"/>
        </w:rPr>
        <w:t xml:space="preserve">（若为专门面向中小企业采购的项目或者采购包，不再执行价格评审优惠的扶持政策）</w:t>
      </w:r>
      <w:r>
        <w:rPr>
          <w:rFonts w:ascii="宋体" w:hAnsi="宋体" w:cs="宋体"/>
          <w:color w:val="000000" w:themeColor="text1"/>
          <w:szCs w:val="21"/>
        </w:rPr>
      </w:r>
      <w:r/>
    </w:p>
    <w:p>
      <w:pPr>
        <w:ind w:firstLine="420"/>
        <w:spacing w:line="400" w:lineRule="exact"/>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（5）绿色采购</w:t>
      </w:r>
      <w:r/>
    </w:p>
    <w:p>
      <w:pPr>
        <w:ind w:firstLine="420"/>
        <w:spacing w:line="400" w:lineRule="exact"/>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1）根据《关于调整优化节能产品、环境标志产品政府采购执行机制的通知》（财库〔2019〕9号）等相关文件的规定，</w:t>
      </w:r>
      <w:r>
        <w:rPr>
          <w:rFonts w:hint="eastAsia" w:ascii="宋体" w:hAnsi="宋体" w:cs="宋体"/>
          <w:b/>
          <w:color w:val="000000" w:themeColor="text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2）为加快数据中心绿色转型，根据财政部、生态环境部、工业和信息化部关于印发《绿色数据中心政府采购需求标准（试行）》的通知（财库〔2023〕7号）文件规定，采购数据中心相</w:t>
      </w:r>
      <w:r>
        <w:rPr>
          <w:rFonts w:hint="eastAsia" w:ascii="宋体" w:hAnsi="宋体" w:cs="宋体"/>
          <w:color w:val="000000" w:themeColor="text1"/>
          <w:szCs w:val="21"/>
        </w:rPr>
        <w:t xml:space="preserve">关设备、运维服务，应当有利于节约能源、环境保护和资源循环利用，按照标准要求实施相关采购活动，供应商应提供符合标准要求的设备或服务。</w:t>
      </w:r>
      <w:r/>
    </w:p>
    <w:p>
      <w:pPr>
        <w:ind w:firstLine="420"/>
        <w:spacing w:line="400" w:lineRule="exact"/>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tabs>
          <w:tab w:val="left" w:pos="567" w:leader="none"/>
        </w:tabs>
        <w:rPr>
          <w:rStyle w:val="963"/>
          <w:rFonts w:ascii="宋体" w:hAnsi="宋体" w:cs="宋体"/>
          <w:b w:val="0"/>
          <w:color w:val="000000" w:themeColor="text1"/>
          <w:sz w:val="21"/>
          <w:szCs w:val="21"/>
        </w:rPr>
      </w:pPr>
      <w:r>
        <w:rPr>
          <w:rStyle w:val="963"/>
          <w:rFonts w:hint="eastAsia" w:ascii="宋体" w:hAnsi="宋体" w:cs="宋体"/>
          <w:color w:val="000000" w:themeColor="text1"/>
          <w:lang w:val="zh-CN"/>
        </w:rPr>
        <w:br w:type="page" w:clear="all"/>
      </w:r>
      <w:r/>
    </w:p>
    <w:p>
      <w:pPr>
        <w:pStyle w:val="754"/>
        <w:jc w:val="center"/>
        <w:spacing w:before="0" w:after="240" w:line="500" w:lineRule="exact"/>
        <w:rPr>
          <w:rFonts w:ascii="宋体" w:hAnsi="宋体" w:cs="宋体"/>
          <w:color w:val="000000" w:themeColor="text1"/>
        </w:rPr>
      </w:pPr>
      <w:r/>
      <w:bookmarkStart w:id="49" w:name="_Toc215739054"/>
      <w:r>
        <w:rPr>
          <w:rFonts w:hint="eastAsia" w:ascii="宋体" w:hAnsi="宋体" w:cs="宋体"/>
          <w:color w:val="000000" w:themeColor="text1"/>
        </w:rPr>
        <w:t xml:space="preserve">第五章 合同</w:t>
      </w:r>
      <w:r>
        <w:rPr>
          <w:rFonts w:hint="eastAsia" w:ascii="宋体" w:hAnsi="宋体" w:cs="宋体"/>
          <w:color w:val="000000" w:themeColor="text1"/>
        </w:rPr>
        <w:t xml:space="preserve">一般条款</w:t>
      </w:r>
      <w:bookmarkEnd w:id="49"/>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一、合同文件</w:t>
      </w:r>
      <w:r/>
    </w:p>
    <w:p>
      <w:pPr>
        <w:spacing w:line="360" w:lineRule="auto"/>
        <w:rPr>
          <w:rFonts w:ascii="宋体" w:hAnsi="宋体"/>
          <w:b/>
          <w:color w:val="000000" w:themeColor="text1"/>
          <w:szCs w:val="21"/>
        </w:rPr>
      </w:pPr>
      <w:r>
        <w:rPr>
          <w:rFonts w:ascii="宋体" w:hAnsi="宋体"/>
          <w:b/>
          <w:color w:val="000000" w:themeColor="text1"/>
          <w:szCs w:val="21"/>
        </w:rPr>
        <w:t xml:space="preserve">39</w:t>
      </w:r>
      <w:r>
        <w:rPr>
          <w:rFonts w:ascii="宋体" w:hAnsi="宋体"/>
          <w:b/>
          <w:color w:val="000000" w:themeColor="text1"/>
          <w:szCs w:val="21"/>
        </w:rPr>
        <w:t xml:space="preserve">.  </w:t>
      </w:r>
      <w:r>
        <w:rPr>
          <w:rFonts w:hint="eastAsia" w:ascii="宋体" w:hAnsi="宋体"/>
          <w:b/>
          <w:color w:val="000000" w:themeColor="text1"/>
          <w:szCs w:val="21"/>
        </w:rPr>
        <w:t xml:space="preserve">合同文件适用法律</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39</w:t>
      </w:r>
      <w:r>
        <w:rPr>
          <w:rFonts w:ascii="宋体" w:hAnsi="宋体"/>
          <w:color w:val="000000" w:themeColor="text1"/>
          <w:szCs w:val="21"/>
        </w:rPr>
        <w:t xml:space="preserve">.1</w:t>
      </w:r>
      <w:r>
        <w:rPr>
          <w:rFonts w:ascii="宋体" w:hAnsi="宋体"/>
          <w:color w:val="000000" w:themeColor="text1"/>
          <w:szCs w:val="21"/>
        </w:rPr>
        <w:t xml:space="preserve"> </w:t>
      </w:r>
      <w:r>
        <w:rPr>
          <w:rFonts w:hint="eastAsia" w:ascii="宋体" w:hAnsi="宋体"/>
          <w:color w:val="000000" w:themeColor="text1"/>
          <w:szCs w:val="21"/>
        </w:rPr>
        <w:t xml:space="preserve">适用于合同文件的法律是中华人民共和国现行法律、法规及甲方所在地的地方性法规。</w:t>
      </w:r>
      <w:r/>
    </w:p>
    <w:p>
      <w:pPr>
        <w:spacing w:line="360" w:lineRule="auto"/>
        <w:rPr>
          <w:rFonts w:ascii="宋体" w:hAnsi="宋体"/>
          <w:b/>
          <w:color w:val="000000" w:themeColor="text1"/>
          <w:szCs w:val="21"/>
        </w:rPr>
      </w:pPr>
      <w:r>
        <w:rPr>
          <w:rFonts w:ascii="宋体" w:hAnsi="宋体"/>
          <w:b/>
          <w:color w:val="000000" w:themeColor="text1"/>
          <w:szCs w:val="21"/>
        </w:rPr>
        <w:t xml:space="preserve">40</w:t>
      </w:r>
      <w:r>
        <w:rPr>
          <w:rFonts w:ascii="宋体" w:hAnsi="宋体"/>
          <w:b/>
          <w:color w:val="000000" w:themeColor="text1"/>
          <w:szCs w:val="21"/>
        </w:rPr>
        <w:t xml:space="preserve">.  </w:t>
      </w:r>
      <w:r>
        <w:rPr>
          <w:rFonts w:hint="eastAsia" w:ascii="宋体" w:hAnsi="宋体"/>
          <w:b/>
          <w:color w:val="000000" w:themeColor="text1"/>
          <w:szCs w:val="21"/>
        </w:rPr>
        <w:t xml:space="preserve">合同文件组成和解释顺序</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 </w:t>
      </w:r>
      <w:r>
        <w:rPr>
          <w:rFonts w:hint="eastAsia" w:ascii="宋体" w:hAnsi="宋体"/>
          <w:color w:val="000000" w:themeColor="text1"/>
          <w:szCs w:val="21"/>
        </w:rPr>
        <w:t xml:space="preserve">合同文件的组成和解释顺序如下：</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.1.1 </w:t>
      </w:r>
      <w:r>
        <w:rPr>
          <w:rFonts w:hint="eastAsia" w:ascii="宋体" w:hAnsi="宋体"/>
          <w:color w:val="000000" w:themeColor="text1"/>
          <w:szCs w:val="21"/>
        </w:rPr>
        <w:t xml:space="preserve">合同的特殊性条款</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.1.2 </w:t>
      </w:r>
      <w:r>
        <w:rPr>
          <w:rFonts w:hint="eastAsia" w:ascii="宋体" w:hAnsi="宋体"/>
          <w:color w:val="000000" w:themeColor="text1"/>
          <w:szCs w:val="21"/>
        </w:rPr>
        <w:t xml:space="preserve">合同的一般性条款</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.1.3 </w:t>
      </w:r>
      <w:r>
        <w:rPr>
          <w:rFonts w:hint="eastAsia" w:ascii="宋体" w:hAnsi="宋体"/>
          <w:color w:val="000000" w:themeColor="text1"/>
          <w:szCs w:val="21"/>
        </w:rPr>
        <w:t xml:space="preserve">洽商、变更等明确双方权利义务的纪要、协议</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.1.4 </w:t>
      </w:r>
      <w:r>
        <w:rPr>
          <w:rFonts w:hint="eastAsia" w:ascii="宋体" w:hAnsi="宋体"/>
          <w:color w:val="000000" w:themeColor="text1"/>
          <w:szCs w:val="21"/>
        </w:rPr>
        <w:t xml:space="preserve">中标通知书、投标书和招标文件</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.1.5 </w:t>
      </w:r>
      <w:r>
        <w:rPr>
          <w:rFonts w:hint="eastAsia" w:ascii="宋体" w:hAnsi="宋体"/>
          <w:color w:val="000000" w:themeColor="text1"/>
          <w:szCs w:val="21"/>
        </w:rPr>
        <w:t xml:space="preserve">有关图纸</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.1.6 </w:t>
      </w:r>
      <w:r>
        <w:rPr>
          <w:rFonts w:hint="eastAsia" w:ascii="宋体" w:hAnsi="宋体"/>
          <w:color w:val="000000" w:themeColor="text1"/>
          <w:szCs w:val="21"/>
        </w:rPr>
        <w:t xml:space="preserve">标准、规范和其它有关技术资料、技术要求</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40</w:t>
      </w:r>
      <w:r>
        <w:rPr>
          <w:rFonts w:ascii="宋体" w:hAnsi="宋体"/>
          <w:color w:val="000000" w:themeColor="text1"/>
          <w:szCs w:val="21"/>
        </w:rPr>
        <w:t xml:space="preserve">.2 </w:t>
      </w:r>
      <w:r>
        <w:rPr>
          <w:rFonts w:hint="eastAsia" w:ascii="宋体" w:hAnsi="宋体"/>
          <w:color w:val="000000" w:themeColor="text1"/>
          <w:szCs w:val="21"/>
        </w:rPr>
        <w:t xml:space="preserve">合同的特殊性条款的效力优于合同的一般性条款的效力</w:t>
      </w:r>
      <w:r/>
    </w:p>
    <w:p>
      <w:pPr>
        <w:spacing w:line="360" w:lineRule="auto"/>
        <w:rPr>
          <w:rFonts w:ascii="宋体" w:hAnsi="宋体"/>
          <w:b/>
          <w:color w:val="000000" w:themeColor="text1"/>
          <w:szCs w:val="21"/>
        </w:rPr>
      </w:pPr>
      <w:r>
        <w:rPr>
          <w:rFonts w:ascii="宋体" w:hAnsi="宋体"/>
          <w:b/>
          <w:color w:val="000000" w:themeColor="text1"/>
          <w:szCs w:val="21"/>
        </w:rPr>
        <w:t xml:space="preserve">41</w:t>
      </w:r>
      <w:r>
        <w:rPr>
          <w:rFonts w:ascii="宋体" w:hAnsi="宋体"/>
          <w:b/>
          <w:color w:val="000000" w:themeColor="text1"/>
          <w:szCs w:val="21"/>
        </w:rPr>
        <w:t xml:space="preserve">. </w:t>
      </w:r>
      <w:r>
        <w:rPr>
          <w:rFonts w:ascii="宋体" w:hAnsi="宋体"/>
          <w:b/>
          <w:color w:val="000000" w:themeColor="text1"/>
          <w:szCs w:val="21"/>
        </w:rPr>
        <w:t xml:space="preserve"> </w:t>
      </w:r>
      <w:r>
        <w:rPr>
          <w:rFonts w:hint="eastAsia" w:ascii="宋体" w:hAnsi="宋体"/>
          <w:b/>
          <w:color w:val="000000" w:themeColor="text1"/>
          <w:szCs w:val="21"/>
        </w:rPr>
        <w:t xml:space="preserve">合同文件使用文字</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41</w:t>
      </w:r>
      <w:r>
        <w:rPr>
          <w:rFonts w:ascii="宋体" w:hAnsi="宋体"/>
          <w:color w:val="000000" w:themeColor="text1"/>
          <w:szCs w:val="21"/>
        </w:rPr>
        <w:t xml:space="preserve">.1 </w:t>
      </w:r>
      <w:r>
        <w:rPr>
          <w:rFonts w:hint="eastAsia" w:ascii="宋体" w:hAnsi="宋体"/>
          <w:color w:val="000000" w:themeColor="text1"/>
          <w:szCs w:val="21"/>
        </w:rPr>
        <w:t xml:space="preserve">合同文件使用中文书写、解释和说明</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41</w:t>
      </w:r>
      <w:r>
        <w:rPr>
          <w:rFonts w:ascii="宋体" w:hAnsi="宋体"/>
          <w:color w:val="000000" w:themeColor="text1"/>
          <w:szCs w:val="21"/>
        </w:rPr>
        <w:t xml:space="preserve">.2 </w:t>
      </w:r>
      <w:r>
        <w:rPr>
          <w:rFonts w:hint="eastAsia" w:ascii="宋体" w:hAnsi="宋体"/>
          <w:color w:val="000000" w:themeColor="text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color w:val="000000" w:themeColor="text1"/>
          <w:szCs w:val="21"/>
        </w:rPr>
      </w:pPr>
      <w:r/>
      <w:bookmarkStart w:id="50" w:name="_Toc13543214"/>
      <w:r>
        <w:rPr>
          <w:rFonts w:hint="eastAsia" w:ascii="宋体" w:hAnsi="宋体"/>
          <w:b/>
          <w:color w:val="000000" w:themeColor="text1"/>
          <w:szCs w:val="21"/>
        </w:rPr>
        <w:t xml:space="preserve">二、标的物的一般条款</w:t>
      </w:r>
      <w:bookmarkEnd w:id="50"/>
      <w:r/>
      <w:r/>
    </w:p>
    <w:p>
      <w:pPr>
        <w:spacing w:line="360" w:lineRule="auto"/>
        <w:rPr>
          <w:rFonts w:ascii="宋体" w:hAnsi="宋体"/>
          <w:b/>
          <w:color w:val="000000" w:themeColor="text1"/>
          <w:szCs w:val="21"/>
        </w:rPr>
      </w:pPr>
      <w:r>
        <w:rPr>
          <w:rFonts w:ascii="宋体" w:hAnsi="宋体"/>
          <w:b/>
          <w:color w:val="000000" w:themeColor="text1"/>
          <w:szCs w:val="21"/>
        </w:rPr>
        <w:t xml:space="preserve">42</w:t>
      </w:r>
      <w:r>
        <w:rPr>
          <w:rFonts w:ascii="宋体" w:hAnsi="宋体"/>
          <w:b/>
          <w:color w:val="000000" w:themeColor="text1"/>
          <w:szCs w:val="21"/>
        </w:rPr>
        <w:t xml:space="preserve">.  </w:t>
      </w:r>
      <w:r>
        <w:rPr>
          <w:rFonts w:hint="eastAsia" w:ascii="宋体" w:hAnsi="宋体"/>
          <w:b/>
          <w:color w:val="000000" w:themeColor="text1"/>
          <w:szCs w:val="21"/>
        </w:rPr>
        <w:t xml:space="preserve">完整物权</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color w:val="000000" w:themeColor="text1"/>
          <w:szCs w:val="21"/>
        </w:rPr>
      </w:pPr>
      <w:r>
        <w:rPr>
          <w:rFonts w:ascii="宋体" w:hAnsi="宋体"/>
          <w:b/>
          <w:color w:val="000000" w:themeColor="text1"/>
          <w:szCs w:val="21"/>
        </w:rPr>
        <w:t xml:space="preserve">43</w:t>
      </w:r>
      <w:r>
        <w:rPr>
          <w:rFonts w:ascii="宋体" w:hAnsi="宋体"/>
          <w:b/>
          <w:color w:val="000000" w:themeColor="text1"/>
          <w:szCs w:val="21"/>
        </w:rPr>
        <w:t xml:space="preserve">.  </w:t>
      </w:r>
      <w:r>
        <w:rPr>
          <w:rFonts w:hint="eastAsia" w:ascii="宋体" w:hAnsi="宋体"/>
          <w:b/>
          <w:color w:val="000000" w:themeColor="text1"/>
          <w:szCs w:val="21"/>
        </w:rPr>
        <w:t xml:space="preserve">质量保证</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ascii="宋体" w:hAnsi="宋体"/>
          <w:color w:val="000000" w:themeColor="text1"/>
          <w:szCs w:val="21"/>
        </w:rPr>
        <w:t xml:space="preserve">.1 </w:t>
      </w:r>
      <w:r>
        <w:rPr>
          <w:rFonts w:hint="eastAsia" w:ascii="宋体" w:hAnsi="宋体"/>
          <w:color w:val="000000" w:themeColor="text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ascii="宋体" w:hAnsi="宋体"/>
          <w:color w:val="000000" w:themeColor="text1"/>
          <w:szCs w:val="21"/>
        </w:rPr>
        <w:t xml:space="preserve">.2 </w:t>
      </w:r>
      <w:r>
        <w:rPr>
          <w:rFonts w:hint="eastAsia" w:ascii="宋体" w:hAnsi="宋体"/>
          <w:color w:val="000000" w:themeColor="text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ascii="宋体" w:hAnsi="宋体"/>
          <w:color w:val="000000" w:themeColor="text1"/>
          <w:szCs w:val="21"/>
        </w:rPr>
        <w:t xml:space="preserve">.3</w:t>
      </w:r>
      <w:r>
        <w:rPr>
          <w:rFonts w:ascii="宋体" w:hAnsi="宋体"/>
          <w:color w:val="000000" w:themeColor="text1"/>
          <w:szCs w:val="21"/>
        </w:rPr>
        <w:t xml:space="preserve"> </w:t>
      </w:r>
      <w:r>
        <w:rPr>
          <w:rFonts w:hint="eastAsia" w:ascii="宋体" w:hAnsi="宋体"/>
          <w:color w:val="000000" w:themeColor="text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color w:val="000000" w:themeColor="text1"/>
          <w:szCs w:val="21"/>
        </w:rPr>
      </w:pPr>
      <w:r>
        <w:rPr>
          <w:rFonts w:ascii="宋体" w:hAnsi="宋体"/>
          <w:b/>
          <w:color w:val="000000" w:themeColor="text1"/>
          <w:szCs w:val="21"/>
        </w:rPr>
        <w:t xml:space="preserve">44</w:t>
      </w:r>
      <w:r>
        <w:rPr>
          <w:rFonts w:ascii="宋体" w:hAnsi="宋体"/>
          <w:b/>
          <w:color w:val="000000" w:themeColor="text1"/>
          <w:szCs w:val="21"/>
        </w:rPr>
        <w:t xml:space="preserve">.  </w:t>
      </w:r>
      <w:r>
        <w:rPr>
          <w:rFonts w:hint="eastAsia" w:ascii="宋体" w:hAnsi="宋体"/>
          <w:b/>
          <w:color w:val="000000" w:themeColor="text1"/>
          <w:szCs w:val="21"/>
        </w:rPr>
        <w:t xml:space="preserve">包装</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color w:val="000000" w:themeColor="text1"/>
          <w:szCs w:val="21"/>
        </w:rPr>
      </w:pPr>
      <w:r>
        <w:rPr>
          <w:rFonts w:ascii="宋体" w:hAnsi="宋体"/>
          <w:b/>
          <w:color w:val="000000" w:themeColor="text1"/>
          <w:szCs w:val="21"/>
        </w:rPr>
        <w:t xml:space="preserve">45</w:t>
      </w:r>
      <w:r>
        <w:rPr>
          <w:rFonts w:ascii="宋体" w:hAnsi="宋体"/>
          <w:b/>
          <w:color w:val="000000" w:themeColor="text1"/>
          <w:szCs w:val="21"/>
        </w:rPr>
        <w:t xml:space="preserve">.  </w:t>
      </w:r>
      <w:r>
        <w:rPr>
          <w:rFonts w:hint="eastAsia" w:ascii="宋体" w:hAnsi="宋体"/>
          <w:b/>
          <w:color w:val="000000" w:themeColor="text1"/>
          <w:szCs w:val="21"/>
        </w:rPr>
        <w:t xml:space="preserve">伴随服务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45</w:t>
      </w:r>
      <w:r>
        <w:rPr>
          <w:rFonts w:ascii="宋体" w:hAnsi="宋体"/>
          <w:color w:val="000000" w:themeColor="text1"/>
          <w:szCs w:val="21"/>
        </w:rPr>
        <w:t xml:space="preserve">.1 </w:t>
      </w:r>
      <w:r>
        <w:rPr>
          <w:rFonts w:hint="eastAsia" w:ascii="宋体" w:hAnsi="宋体"/>
          <w:color w:val="000000" w:themeColor="text1"/>
          <w:szCs w:val="21"/>
        </w:rPr>
        <w:t xml:space="preserve">乙方除应履行按期按量交付合格标的物的义务之外，还应提供下列服务。</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5</w:t>
      </w:r>
      <w:r>
        <w:rPr>
          <w:rFonts w:ascii="宋体" w:hAnsi="宋体"/>
          <w:color w:val="000000" w:themeColor="text1"/>
          <w:szCs w:val="21"/>
        </w:rPr>
        <w:t xml:space="preserve">.1.1 </w:t>
      </w:r>
      <w:r>
        <w:rPr>
          <w:rFonts w:hint="eastAsia" w:ascii="宋体" w:hAnsi="宋体"/>
          <w:color w:val="000000" w:themeColor="text1"/>
          <w:szCs w:val="21"/>
        </w:rPr>
        <w:t xml:space="preserve">标的物的现场启动、调试、监督；</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5</w:t>
      </w:r>
      <w:r>
        <w:rPr>
          <w:rFonts w:ascii="宋体" w:hAnsi="宋体"/>
          <w:color w:val="000000" w:themeColor="text1"/>
          <w:szCs w:val="21"/>
        </w:rPr>
        <w:t xml:space="preserve">.1.2 </w:t>
      </w:r>
      <w:r>
        <w:rPr>
          <w:rFonts w:hint="eastAsia" w:ascii="宋体" w:hAnsi="宋体"/>
          <w:color w:val="000000" w:themeColor="text1"/>
          <w:szCs w:val="21"/>
        </w:rPr>
        <w:t xml:space="preserve">提供标的物组装和一般维修所必须的工具；</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5</w:t>
      </w:r>
      <w:r>
        <w:rPr>
          <w:rFonts w:ascii="宋体" w:hAnsi="宋体"/>
          <w:color w:val="000000" w:themeColor="text1"/>
          <w:szCs w:val="21"/>
        </w:rPr>
        <w:t xml:space="preserve">.1.3 </w:t>
      </w:r>
      <w:r>
        <w:rPr>
          <w:rFonts w:hint="eastAsia" w:ascii="宋体" w:hAnsi="宋体"/>
          <w:color w:val="000000" w:themeColor="text1"/>
          <w:szCs w:val="21"/>
        </w:rPr>
        <w:t xml:space="preserve">在合同规定的期限内对所提供标的物实行运行监督、维修服务的前提条件是该服务并不能免除乙方在质量保证期内所承担的义务；</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5</w:t>
      </w:r>
      <w:r>
        <w:rPr>
          <w:rFonts w:ascii="宋体" w:hAnsi="宋体"/>
          <w:color w:val="000000" w:themeColor="text1"/>
          <w:szCs w:val="21"/>
        </w:rPr>
        <w:t xml:space="preserve">.1.4 </w:t>
      </w:r>
      <w:r>
        <w:rPr>
          <w:rFonts w:hint="eastAsia" w:ascii="宋体" w:hAnsi="宋体"/>
          <w:color w:val="000000" w:themeColor="text1"/>
          <w:szCs w:val="21"/>
        </w:rPr>
        <w:t xml:space="preserve">对甲方技术人员的技术指导或培训。</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5</w:t>
      </w:r>
      <w:r>
        <w:rPr>
          <w:rFonts w:ascii="宋体" w:hAnsi="宋体"/>
          <w:color w:val="000000" w:themeColor="text1"/>
          <w:szCs w:val="21"/>
        </w:rPr>
        <w:t xml:space="preserve">.2 </w:t>
      </w:r>
      <w:r>
        <w:rPr>
          <w:rFonts w:hint="eastAsia" w:ascii="宋体" w:hAnsi="宋体"/>
          <w:color w:val="000000" w:themeColor="text1"/>
          <w:szCs w:val="21"/>
        </w:rPr>
        <w:t xml:space="preserve">除合同另有规定之外，伴随服务的费用均已含在合同价款中，甲方不再另行进行支付。</w:t>
      </w:r>
      <w:r/>
    </w:p>
    <w:p>
      <w:pPr>
        <w:spacing w:line="360" w:lineRule="auto"/>
        <w:rPr>
          <w:rFonts w:ascii="宋体" w:hAnsi="宋体"/>
          <w:b/>
          <w:color w:val="000000" w:themeColor="text1"/>
          <w:szCs w:val="21"/>
        </w:rPr>
      </w:pPr>
      <w:r/>
      <w:bookmarkStart w:id="51" w:name="_Toc13543215"/>
      <w:r>
        <w:rPr>
          <w:rFonts w:hint="eastAsia" w:ascii="宋体" w:hAnsi="宋体"/>
          <w:b/>
          <w:color w:val="000000" w:themeColor="text1"/>
          <w:szCs w:val="21"/>
        </w:rPr>
        <w:t xml:space="preserve">三、标的物的交付、检验和验收</w:t>
      </w:r>
      <w:bookmarkEnd w:id="51"/>
      <w:r/>
      <w:r/>
    </w:p>
    <w:p>
      <w:pPr>
        <w:spacing w:line="360" w:lineRule="auto"/>
        <w:rPr>
          <w:rFonts w:ascii="宋体" w:hAnsi="宋体"/>
          <w:b/>
          <w:color w:val="000000" w:themeColor="text1"/>
          <w:szCs w:val="21"/>
        </w:rPr>
      </w:pPr>
      <w:r>
        <w:rPr>
          <w:rFonts w:ascii="宋体" w:hAnsi="宋体"/>
          <w:b/>
          <w:color w:val="000000" w:themeColor="text1"/>
          <w:szCs w:val="21"/>
        </w:rPr>
        <w:t xml:space="preserve">46</w:t>
      </w:r>
      <w:r>
        <w:rPr>
          <w:rFonts w:ascii="宋体" w:hAnsi="宋体"/>
          <w:b/>
          <w:color w:val="000000" w:themeColor="text1"/>
          <w:szCs w:val="21"/>
        </w:rPr>
        <w:t xml:space="preserve">.  </w:t>
      </w:r>
      <w:r>
        <w:rPr>
          <w:rFonts w:hint="eastAsia" w:ascii="宋体" w:hAnsi="宋体"/>
          <w:b/>
          <w:color w:val="000000" w:themeColor="text1"/>
          <w:szCs w:val="21"/>
        </w:rPr>
        <w:t xml:space="preserve">标的物的交付</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6</w:t>
      </w:r>
      <w:r>
        <w:rPr>
          <w:rFonts w:ascii="宋体" w:hAnsi="宋体"/>
          <w:color w:val="000000" w:themeColor="text1"/>
          <w:szCs w:val="21"/>
        </w:rPr>
        <w:t xml:space="preserve">.1 </w:t>
      </w:r>
      <w:r>
        <w:rPr>
          <w:rFonts w:hint="eastAsia" w:ascii="宋体" w:hAnsi="宋体"/>
          <w:color w:val="000000" w:themeColor="text1"/>
          <w:szCs w:val="21"/>
        </w:rPr>
        <w:t xml:space="preserve">标的物的所有权自标的物交付时转移。</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6</w:t>
      </w:r>
      <w:r>
        <w:rPr>
          <w:rFonts w:ascii="宋体" w:hAnsi="宋体"/>
          <w:color w:val="000000" w:themeColor="text1"/>
          <w:szCs w:val="21"/>
        </w:rPr>
        <w:t xml:space="preserve">.2 </w:t>
      </w:r>
      <w:r>
        <w:rPr>
          <w:rFonts w:hint="eastAsia" w:ascii="宋体" w:hAnsi="宋体"/>
          <w:color w:val="000000" w:themeColor="text1"/>
          <w:szCs w:val="21"/>
        </w:rPr>
        <w:t xml:space="preserve">乙方应当按照约定的期限和约定的地点交付标的物。</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6</w:t>
      </w:r>
      <w:r>
        <w:rPr>
          <w:rFonts w:ascii="宋体" w:hAnsi="宋体"/>
          <w:color w:val="000000" w:themeColor="text1"/>
          <w:szCs w:val="21"/>
        </w:rPr>
        <w:t xml:space="preserve">.3</w:t>
      </w:r>
      <w:r>
        <w:rPr>
          <w:rFonts w:ascii="宋体" w:hAnsi="宋体"/>
          <w:color w:val="000000" w:themeColor="text1"/>
          <w:szCs w:val="21"/>
        </w:rPr>
        <w:t xml:space="preserve"> </w:t>
      </w:r>
      <w:r>
        <w:rPr>
          <w:rFonts w:hint="eastAsia" w:ascii="宋体" w:hAnsi="宋体"/>
          <w:color w:val="000000" w:themeColor="text1"/>
          <w:szCs w:val="21"/>
        </w:rPr>
        <w:t xml:space="preserve">乙方应当按照约定或者交易习惯向甲方交付提取标的物单证以外的有关单证和资料。</w:t>
      </w:r>
      <w:r/>
    </w:p>
    <w:p>
      <w:pPr>
        <w:spacing w:line="360" w:lineRule="auto"/>
        <w:rPr>
          <w:rFonts w:ascii="宋体" w:hAnsi="宋体"/>
          <w:b/>
          <w:color w:val="000000" w:themeColor="text1"/>
          <w:szCs w:val="21"/>
        </w:rPr>
      </w:pPr>
      <w:r>
        <w:rPr>
          <w:rFonts w:ascii="宋体" w:hAnsi="宋体"/>
          <w:b/>
          <w:color w:val="000000" w:themeColor="text1"/>
          <w:szCs w:val="21"/>
        </w:rPr>
        <w:t xml:space="preserve">4</w:t>
      </w:r>
      <w:r>
        <w:rPr>
          <w:rFonts w:ascii="宋体" w:hAnsi="宋体"/>
          <w:b/>
          <w:color w:val="000000" w:themeColor="text1"/>
          <w:szCs w:val="21"/>
        </w:rPr>
        <w:t xml:space="preserve">7</w:t>
      </w:r>
      <w:r>
        <w:rPr>
          <w:rFonts w:ascii="宋体" w:hAnsi="宋体"/>
          <w:b/>
          <w:color w:val="000000" w:themeColor="text1"/>
          <w:szCs w:val="21"/>
        </w:rPr>
        <w:t xml:space="preserve">.  </w:t>
      </w:r>
      <w:r>
        <w:rPr>
          <w:rFonts w:hint="eastAsia" w:ascii="宋体" w:hAnsi="宋体"/>
          <w:b/>
          <w:color w:val="000000" w:themeColor="text1"/>
          <w:szCs w:val="21"/>
        </w:rPr>
        <w:t xml:space="preserve">检验和验收</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7</w:t>
      </w:r>
      <w:r>
        <w:rPr>
          <w:rFonts w:ascii="宋体" w:hAnsi="宋体"/>
          <w:color w:val="000000" w:themeColor="text1"/>
          <w:szCs w:val="21"/>
        </w:rPr>
        <w:t xml:space="preserve">.1</w:t>
      </w:r>
      <w:r>
        <w:rPr>
          <w:rFonts w:ascii="宋体" w:hAnsi="宋体"/>
          <w:color w:val="000000" w:themeColor="text1"/>
          <w:szCs w:val="21"/>
        </w:rPr>
        <w:t xml:space="preserve"> </w:t>
      </w:r>
      <w:r>
        <w:rPr>
          <w:rFonts w:hint="eastAsia" w:ascii="宋体" w:hAnsi="宋体"/>
          <w:color w:val="000000" w:themeColor="text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7</w:t>
      </w:r>
      <w:r>
        <w:rPr>
          <w:rFonts w:ascii="宋体" w:hAnsi="宋体"/>
          <w:color w:val="000000" w:themeColor="text1"/>
          <w:szCs w:val="21"/>
        </w:rPr>
        <w:t xml:space="preserve">.2 </w:t>
      </w:r>
      <w:r>
        <w:rPr>
          <w:rFonts w:hint="eastAsia" w:ascii="宋体" w:hAnsi="宋体"/>
          <w:color w:val="000000" w:themeColor="text1"/>
          <w:szCs w:val="21"/>
        </w:rPr>
        <w:t xml:space="preserve">甲方根据合同规定的内容和验收标准进行验收，同时比较乙方出具的检验证明，经检验无误后出具验收合格证明，该证明作为最终付款所需文件的组成部分。</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7</w:t>
      </w:r>
      <w:r>
        <w:rPr>
          <w:rFonts w:ascii="宋体" w:hAnsi="宋体"/>
          <w:color w:val="000000" w:themeColor="text1"/>
          <w:szCs w:val="21"/>
        </w:rPr>
        <w:t xml:space="preserve">.3 </w:t>
      </w:r>
      <w:r>
        <w:rPr>
          <w:rFonts w:hint="eastAsia" w:ascii="宋体" w:hAnsi="宋体"/>
          <w:color w:val="000000" w:themeColor="text1"/>
          <w:szCs w:val="21"/>
        </w:rPr>
        <w:t xml:space="preserve">验收期限自标的物交付之日起30日内。特殊情况需延长的，双方应在合同的特殊条款中约定。</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7</w:t>
      </w:r>
      <w:r>
        <w:rPr>
          <w:rFonts w:ascii="宋体" w:hAnsi="宋体"/>
          <w:color w:val="000000" w:themeColor="text1"/>
          <w:szCs w:val="21"/>
        </w:rPr>
        <w:t xml:space="preserve">.4 </w:t>
      </w:r>
      <w:r>
        <w:rPr>
          <w:rFonts w:hint="eastAsia" w:ascii="宋体" w:hAnsi="宋体"/>
          <w:color w:val="000000" w:themeColor="text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color w:val="000000" w:themeColor="text1"/>
          <w:szCs w:val="21"/>
        </w:rPr>
      </w:pPr>
      <w:r/>
      <w:bookmarkStart w:id="52" w:name="_Toc13543216"/>
      <w:r>
        <w:rPr>
          <w:rFonts w:hint="eastAsia" w:ascii="宋体" w:hAnsi="宋体"/>
          <w:b/>
          <w:color w:val="000000" w:themeColor="text1"/>
          <w:szCs w:val="21"/>
        </w:rPr>
        <w:t xml:space="preserve">四、对标的物提出异议的时间和办法</w:t>
      </w:r>
      <w:bookmarkEnd w:id="52"/>
      <w:r/>
      <w:r/>
    </w:p>
    <w:p>
      <w:pPr>
        <w:spacing w:line="360" w:lineRule="auto"/>
        <w:rPr>
          <w:rFonts w:ascii="宋体" w:hAnsi="宋体"/>
          <w:b/>
          <w:color w:val="000000" w:themeColor="text1"/>
          <w:szCs w:val="21"/>
        </w:rPr>
      </w:pPr>
      <w:r>
        <w:rPr>
          <w:rFonts w:ascii="宋体" w:hAnsi="宋体"/>
          <w:b/>
          <w:color w:val="000000" w:themeColor="text1"/>
          <w:szCs w:val="21"/>
        </w:rPr>
        <w:t xml:space="preserve">48</w:t>
      </w:r>
      <w:r>
        <w:rPr>
          <w:rFonts w:ascii="宋体" w:hAnsi="宋体"/>
          <w:b/>
          <w:color w:val="000000" w:themeColor="text1"/>
          <w:szCs w:val="21"/>
        </w:rPr>
        <w:t xml:space="preserve">.  </w:t>
      </w:r>
      <w:r>
        <w:rPr>
          <w:rFonts w:hint="eastAsia" w:ascii="宋体" w:hAnsi="宋体"/>
          <w:b/>
          <w:color w:val="000000" w:themeColor="text1"/>
          <w:szCs w:val="21"/>
        </w:rPr>
        <w:t xml:space="preserve">对标的物提出异议的时间和办法</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8</w:t>
      </w:r>
      <w:r>
        <w:rPr>
          <w:rFonts w:ascii="宋体" w:hAnsi="宋体"/>
          <w:color w:val="000000" w:themeColor="text1"/>
          <w:szCs w:val="21"/>
        </w:rPr>
        <w:t xml:space="preserve">.1 </w:t>
      </w:r>
      <w:r>
        <w:rPr>
          <w:rFonts w:hint="eastAsia" w:ascii="宋体" w:hAnsi="宋体"/>
          <w:color w:val="000000" w:themeColor="text1"/>
          <w:szCs w:val="21"/>
        </w:rPr>
        <w:t xml:space="preserve">甲方在验收过程中，应当于双方约定的检验期间内将标的物的数量或质量不符合约定的情形及处理方式以书面形式通知乙方。</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8</w:t>
      </w:r>
      <w:r>
        <w:rPr>
          <w:rFonts w:ascii="宋体" w:hAnsi="宋体"/>
          <w:color w:val="000000" w:themeColor="text1"/>
          <w:szCs w:val="21"/>
        </w:rPr>
        <w:t xml:space="preserve">.2 </w:t>
      </w:r>
      <w:r>
        <w:rPr>
          <w:rFonts w:hint="eastAsia" w:ascii="宋体" w:hAnsi="宋体"/>
          <w:color w:val="000000" w:themeColor="text1"/>
          <w:szCs w:val="21"/>
        </w:rPr>
        <w:t xml:space="preserve">如甲方在验收期满后既不出具验收合格证明又未提出书面异议的视为乙方所交标的物符合合同规定。</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8</w:t>
      </w:r>
      <w:r>
        <w:rPr>
          <w:rFonts w:ascii="宋体" w:hAnsi="宋体"/>
          <w:color w:val="000000" w:themeColor="text1"/>
          <w:szCs w:val="21"/>
        </w:rPr>
        <w:t xml:space="preserve">.3 </w:t>
      </w:r>
      <w:r>
        <w:rPr>
          <w:rFonts w:hint="eastAsia" w:ascii="宋体" w:hAnsi="宋体"/>
          <w:color w:val="000000" w:themeColor="text1"/>
          <w:szCs w:val="21"/>
        </w:rPr>
        <w:t xml:space="preserve">乙方应在收到甲方书面异议后2天内（双方在合同特殊条款另行规定的除外）负责处</w:t>
      </w:r>
      <w:r>
        <w:rPr>
          <w:rFonts w:hint="eastAsia" w:ascii="宋体" w:hAnsi="宋体"/>
          <w:color w:val="000000" w:themeColor="text1"/>
          <w:szCs w:val="21"/>
        </w:rPr>
        <w:t xml:space="preserve">理问题，否则将视为默认甲方提出的异议和处理意见。</w:t>
      </w:r>
      <w:r/>
    </w:p>
    <w:p>
      <w:pPr>
        <w:spacing w:line="360" w:lineRule="auto"/>
        <w:rPr>
          <w:rFonts w:ascii="宋体" w:hAnsi="宋体"/>
          <w:b/>
          <w:color w:val="000000" w:themeColor="text1"/>
          <w:szCs w:val="21"/>
        </w:rPr>
      </w:pPr>
      <w:r/>
      <w:bookmarkStart w:id="53" w:name="_Toc13543217"/>
      <w:r>
        <w:rPr>
          <w:rFonts w:hint="eastAsia" w:ascii="宋体" w:hAnsi="宋体"/>
          <w:b/>
          <w:color w:val="000000" w:themeColor="text1"/>
          <w:szCs w:val="21"/>
        </w:rPr>
        <w:t xml:space="preserve">五、合同价款和支付</w:t>
      </w:r>
      <w:bookmarkEnd w:id="53"/>
      <w:r/>
      <w:r/>
    </w:p>
    <w:p>
      <w:pPr>
        <w:spacing w:line="360" w:lineRule="auto"/>
        <w:rPr>
          <w:rFonts w:ascii="宋体" w:hAnsi="宋体"/>
          <w:b/>
          <w:color w:val="000000" w:themeColor="text1"/>
          <w:szCs w:val="21"/>
        </w:rPr>
      </w:pPr>
      <w:r>
        <w:rPr>
          <w:rFonts w:ascii="宋体" w:hAnsi="宋体"/>
          <w:b/>
          <w:color w:val="000000" w:themeColor="text1"/>
          <w:szCs w:val="21"/>
        </w:rPr>
        <w:t xml:space="preserve">4</w:t>
      </w:r>
      <w:r>
        <w:rPr>
          <w:rFonts w:ascii="宋体" w:hAnsi="宋体"/>
          <w:b/>
          <w:color w:val="000000" w:themeColor="text1"/>
          <w:szCs w:val="21"/>
        </w:rPr>
        <w:t xml:space="preserve">9</w:t>
      </w:r>
      <w:r>
        <w:rPr>
          <w:rFonts w:ascii="宋体" w:hAnsi="宋体"/>
          <w:b/>
          <w:color w:val="000000" w:themeColor="text1"/>
          <w:szCs w:val="21"/>
        </w:rPr>
        <w:t xml:space="preserve">.  </w:t>
      </w:r>
      <w:r>
        <w:rPr>
          <w:rFonts w:hint="eastAsia" w:ascii="宋体" w:hAnsi="宋体"/>
          <w:b/>
          <w:color w:val="000000" w:themeColor="text1"/>
          <w:szCs w:val="21"/>
        </w:rPr>
        <w:t xml:space="preserve">合同价款和支付</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.1 </w:t>
      </w:r>
      <w:r>
        <w:rPr>
          <w:rFonts w:hint="eastAsia" w:ascii="宋体" w:hAnsi="宋体"/>
          <w:color w:val="000000" w:themeColor="text1"/>
          <w:szCs w:val="21"/>
        </w:rPr>
        <w:t xml:space="preserve">本合同的结算货币为人民币，单位元。</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.2 </w:t>
      </w:r>
      <w:r>
        <w:rPr>
          <w:rFonts w:hint="eastAsia" w:ascii="宋体" w:hAnsi="宋体"/>
          <w:color w:val="000000" w:themeColor="text1"/>
          <w:szCs w:val="21"/>
        </w:rPr>
        <w:t xml:space="preserve">乙方应按照双方签订的合同规定交货并在合同特殊条款规定的期限内持下列单据结算货款。</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.2.1 </w:t>
      </w:r>
      <w:r>
        <w:rPr>
          <w:rFonts w:hint="eastAsia" w:ascii="宋体" w:hAnsi="宋体"/>
          <w:color w:val="000000" w:themeColor="text1"/>
          <w:szCs w:val="21"/>
        </w:rPr>
        <w:t xml:space="preserve">正式的发票。</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.2.2 </w:t>
      </w:r>
      <w:r>
        <w:rPr>
          <w:rFonts w:hint="eastAsia" w:ascii="宋体" w:hAnsi="宋体"/>
          <w:color w:val="000000" w:themeColor="text1"/>
          <w:szCs w:val="21"/>
        </w:rPr>
        <w:t xml:space="preserve">甲方盖章签收后的送货回单和验收合格证明。</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.3 </w:t>
      </w:r>
      <w:r>
        <w:rPr>
          <w:rFonts w:hint="eastAsia" w:ascii="宋体" w:hAnsi="宋体"/>
          <w:color w:val="000000" w:themeColor="text1"/>
          <w:szCs w:val="21"/>
        </w:rPr>
        <w:t xml:space="preserve">甲方应按合同特殊条款规定的期限和方式付款。</w:t>
      </w:r>
      <w:r/>
    </w:p>
    <w:p>
      <w:pPr>
        <w:ind w:firstLine="422"/>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9</w:t>
      </w:r>
      <w:r>
        <w:rPr>
          <w:rFonts w:ascii="宋体" w:hAnsi="宋体"/>
          <w:color w:val="000000" w:themeColor="text1"/>
          <w:szCs w:val="21"/>
        </w:rPr>
        <w:t xml:space="preserve">.4 </w:t>
      </w:r>
      <w:r>
        <w:rPr>
          <w:rFonts w:hint="eastAsia" w:ascii="宋体" w:hAnsi="宋体"/>
          <w:color w:val="000000" w:themeColor="text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color w:val="000000" w:themeColor="text1"/>
          <w:szCs w:val="21"/>
        </w:rPr>
      </w:pPr>
      <w:r/>
      <w:bookmarkStart w:id="54" w:name="_Toc13543218"/>
      <w:r>
        <w:rPr>
          <w:rFonts w:hint="eastAsia" w:ascii="宋体" w:hAnsi="宋体"/>
          <w:b/>
          <w:color w:val="000000" w:themeColor="text1"/>
          <w:szCs w:val="21"/>
        </w:rPr>
        <w:t xml:space="preserve">六、违约责任</w:t>
      </w:r>
      <w:bookmarkEnd w:id="54"/>
      <w:r/>
      <w:r/>
    </w:p>
    <w:p>
      <w:pPr>
        <w:spacing w:line="360" w:lineRule="auto"/>
        <w:rPr>
          <w:rFonts w:ascii="宋体" w:hAnsi="宋体"/>
          <w:b/>
          <w:color w:val="000000" w:themeColor="text1"/>
          <w:szCs w:val="21"/>
        </w:rPr>
      </w:pPr>
      <w:r>
        <w:rPr>
          <w:rFonts w:ascii="宋体" w:hAnsi="宋体"/>
          <w:b/>
          <w:color w:val="000000" w:themeColor="text1"/>
          <w:szCs w:val="21"/>
        </w:rPr>
        <w:t xml:space="preserve">50</w:t>
      </w:r>
      <w:r>
        <w:rPr>
          <w:rFonts w:ascii="宋体" w:hAnsi="宋体"/>
          <w:b/>
          <w:color w:val="000000" w:themeColor="text1"/>
          <w:szCs w:val="21"/>
        </w:rPr>
        <w:t xml:space="preserve">.  </w:t>
      </w:r>
      <w:r>
        <w:rPr>
          <w:rFonts w:hint="eastAsia" w:ascii="宋体" w:hAnsi="宋体"/>
          <w:b/>
          <w:color w:val="000000" w:themeColor="text1"/>
          <w:szCs w:val="21"/>
        </w:rPr>
        <w:t xml:space="preserve">违约责任</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color w:val="000000" w:themeColor="text1"/>
          <w:szCs w:val="21"/>
        </w:rPr>
      </w:pPr>
      <w:r>
        <w:rPr>
          <w:rFonts w:ascii="宋体" w:hAnsi="宋体"/>
          <w:b/>
          <w:color w:val="000000" w:themeColor="text1"/>
          <w:szCs w:val="21"/>
        </w:rPr>
        <w:t xml:space="preserve">51</w:t>
      </w:r>
      <w:r>
        <w:rPr>
          <w:rFonts w:ascii="宋体" w:hAnsi="宋体"/>
          <w:b/>
          <w:color w:val="000000" w:themeColor="text1"/>
          <w:szCs w:val="21"/>
        </w:rPr>
        <w:t xml:space="preserve">.  </w:t>
      </w:r>
      <w:r>
        <w:rPr>
          <w:rFonts w:hint="eastAsia" w:ascii="宋体" w:hAnsi="宋体"/>
          <w:b/>
          <w:color w:val="000000" w:themeColor="text1"/>
          <w:szCs w:val="21"/>
        </w:rPr>
        <w:t xml:space="preserve">甲方违约责任</w:t>
      </w:r>
      <w:r/>
    </w:p>
    <w:p>
      <w:pPr>
        <w:ind w:left="199" w:firstLine="210"/>
        <w:jc w:val="left"/>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1</w:t>
      </w:r>
      <w:r>
        <w:rPr>
          <w:rFonts w:ascii="宋体" w:hAnsi="宋体"/>
          <w:color w:val="000000" w:themeColor="text1"/>
          <w:szCs w:val="21"/>
        </w:rPr>
        <w:t xml:space="preserve">.1 </w:t>
      </w:r>
      <w:r>
        <w:rPr>
          <w:rFonts w:hint="eastAsia" w:ascii="宋体" w:hAnsi="宋体"/>
          <w:color w:val="000000" w:themeColor="text1"/>
          <w:szCs w:val="21"/>
        </w:rPr>
        <w:t xml:space="preserve">甲方逾期付款的（正当拒付、供方同意延期付款时除外），应按同期银行贷款利率支付拖欠材料款的利息。但乙方不得因拖欠材料款而停止供货。</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w:t>
      </w:r>
      <w:r>
        <w:rPr>
          <w:rFonts w:hint="eastAsia" w:ascii="宋体" w:hAnsi="宋体"/>
          <w:color w:val="000000" w:themeColor="text1"/>
          <w:szCs w:val="21"/>
        </w:rPr>
        <w:t xml:space="preserve">甲方违反合同规定，拒绝接收乙方交付的合格标的物，应当承担乙方由此造成的损失，包括运输部门的罚款。</w:t>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5</w:t>
      </w:r>
      <w:r>
        <w:rPr>
          <w:rFonts w:ascii="宋体" w:hAnsi="宋体"/>
          <w:b/>
          <w:color w:val="000000" w:themeColor="text1"/>
          <w:szCs w:val="21"/>
        </w:rPr>
        <w:t xml:space="preserve">2</w:t>
      </w:r>
      <w:r>
        <w:rPr>
          <w:rFonts w:ascii="宋体" w:hAnsi="宋体"/>
          <w:b/>
          <w:color w:val="000000" w:themeColor="text1"/>
          <w:szCs w:val="21"/>
        </w:rPr>
        <w:t xml:space="preserve">.  </w:t>
      </w:r>
      <w:r>
        <w:rPr>
          <w:rFonts w:hint="eastAsia" w:ascii="宋体" w:hAnsi="宋体"/>
          <w:b/>
          <w:color w:val="000000" w:themeColor="text1"/>
          <w:szCs w:val="21"/>
        </w:rPr>
        <w:t xml:space="preserve">乙方违约责任</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ascii="宋体" w:hAnsi="宋体"/>
          <w:color w:val="000000" w:themeColor="text1"/>
          <w:szCs w:val="21"/>
        </w:rPr>
        <w:t xml:space="preserve">.1 </w:t>
      </w:r>
      <w:r>
        <w:rPr>
          <w:rFonts w:hint="eastAsia" w:ascii="宋体" w:hAnsi="宋体"/>
          <w:color w:val="000000" w:themeColor="text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ascii="宋体" w:hAnsi="宋体"/>
          <w:color w:val="000000" w:themeColor="text1"/>
          <w:szCs w:val="21"/>
        </w:rPr>
        <w:t xml:space="preserve">.2</w:t>
      </w:r>
      <w:r>
        <w:rPr>
          <w:rFonts w:ascii="宋体" w:hAnsi="宋体"/>
          <w:color w:val="000000" w:themeColor="text1"/>
          <w:szCs w:val="21"/>
        </w:rPr>
        <w:t xml:space="preserve"> </w:t>
      </w:r>
      <w:r>
        <w:rPr>
          <w:rFonts w:ascii="宋体" w:hAnsi="宋体"/>
          <w:color w:val="000000" w:themeColor="text1"/>
          <w:szCs w:val="21"/>
        </w:rPr>
        <w:t xml:space="preserve">乙方逾期完工</w:t>
      </w:r>
      <w:r>
        <w:rPr>
          <w:rFonts w:hint="eastAsia" w:ascii="宋体" w:hAnsi="宋体"/>
          <w:color w:val="000000" w:themeColor="text1"/>
          <w:szCs w:val="21"/>
        </w:rPr>
        <w:t xml:space="preserve">（</w:t>
      </w:r>
      <w:r>
        <w:rPr>
          <w:rFonts w:ascii="宋体" w:hAnsi="宋体"/>
          <w:color w:val="000000" w:themeColor="text1"/>
          <w:szCs w:val="21"/>
        </w:rPr>
        <w:t xml:space="preserve">即项目全部安装调试完成，整体验收合格并提交竣工资料）</w:t>
      </w:r>
      <w:r>
        <w:rPr>
          <w:rFonts w:hint="eastAsia" w:ascii="宋体" w:hAnsi="宋体"/>
          <w:color w:val="000000" w:themeColor="text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.3</w:t>
      </w:r>
      <w:r>
        <w:rPr>
          <w:rFonts w:ascii="宋体" w:hAnsi="宋体"/>
          <w:color w:val="000000" w:themeColor="text1"/>
          <w:szCs w:val="21"/>
        </w:rPr>
        <w:t xml:space="preserve"> </w:t>
      </w:r>
      <w:r>
        <w:rPr>
          <w:rFonts w:hint="eastAsia" w:ascii="宋体" w:hAnsi="宋体"/>
          <w:color w:val="000000" w:themeColor="text1"/>
          <w:szCs w:val="21"/>
        </w:rPr>
        <w:t xml:space="preserve">乙方提前交货的，须经甲方同意，接货后，仍可按合同规定的付款时间付款。</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.4</w:t>
      </w:r>
      <w:r>
        <w:rPr>
          <w:rFonts w:ascii="宋体" w:hAnsi="宋体"/>
          <w:color w:val="000000" w:themeColor="text1"/>
          <w:szCs w:val="21"/>
        </w:rPr>
        <w:t xml:space="preserve"> </w:t>
      </w:r>
      <w:r>
        <w:rPr>
          <w:rFonts w:hint="eastAsia" w:ascii="宋体" w:hAnsi="宋体"/>
          <w:color w:val="000000" w:themeColor="text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.4.1</w:t>
      </w:r>
      <w:r>
        <w:rPr>
          <w:rFonts w:ascii="宋体" w:hAnsi="宋体"/>
          <w:color w:val="000000" w:themeColor="text1"/>
          <w:szCs w:val="21"/>
        </w:rPr>
        <w:t xml:space="preserve"> </w:t>
      </w:r>
      <w:r>
        <w:rPr>
          <w:rFonts w:hint="eastAsia" w:ascii="宋体" w:hAnsi="宋体"/>
          <w:color w:val="000000" w:themeColor="text1"/>
          <w:szCs w:val="21"/>
        </w:rPr>
        <w:t xml:space="preserve">另行采购相应标的物、开挖、重新铺埋等所发生的一切费用均由乙方承担，乙方并</w:t>
      </w:r>
      <w:r>
        <w:rPr>
          <w:rFonts w:hint="eastAsia" w:ascii="宋体" w:hAnsi="宋体"/>
          <w:color w:val="000000" w:themeColor="text1"/>
          <w:szCs w:val="21"/>
        </w:rPr>
        <w:t xml:space="preserve">应赔偿甲方的其他损失。</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w:t>
      </w:r>
      <w:r>
        <w:rPr>
          <w:rFonts w:hint="eastAsia" w:ascii="宋体" w:hAnsi="宋体"/>
          <w:color w:val="000000" w:themeColor="text1"/>
          <w:szCs w:val="21"/>
        </w:rPr>
        <w:t xml:space="preserve">.4.2</w:t>
      </w:r>
      <w:r>
        <w:rPr>
          <w:rFonts w:ascii="宋体" w:hAnsi="宋体"/>
          <w:color w:val="000000" w:themeColor="text1"/>
          <w:szCs w:val="21"/>
        </w:rPr>
        <w:t xml:space="preserve"> </w:t>
      </w:r>
      <w:r>
        <w:rPr>
          <w:rFonts w:hint="eastAsia" w:ascii="宋体" w:hAnsi="宋体"/>
          <w:color w:val="000000" w:themeColor="text1"/>
          <w:szCs w:val="21"/>
        </w:rPr>
        <w:t xml:space="preserve">乙方向甲方一次性赔偿相当于被证明不符合合同规定批次标的物价款的300%的赔偿金。</w:t>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5</w:t>
      </w:r>
      <w:r>
        <w:rPr>
          <w:rFonts w:ascii="宋体" w:hAnsi="宋体"/>
          <w:b/>
          <w:color w:val="000000" w:themeColor="text1"/>
          <w:szCs w:val="21"/>
        </w:rPr>
        <w:t xml:space="preserve">3</w:t>
      </w:r>
      <w:r>
        <w:rPr>
          <w:rFonts w:ascii="宋体" w:hAnsi="宋体"/>
          <w:b/>
          <w:color w:val="000000" w:themeColor="text1"/>
          <w:szCs w:val="21"/>
        </w:rPr>
        <w:t xml:space="preserve">.  </w:t>
      </w:r>
      <w:r>
        <w:rPr>
          <w:rFonts w:hint="eastAsia" w:ascii="宋体" w:hAnsi="宋体"/>
          <w:b/>
          <w:color w:val="000000" w:themeColor="text1"/>
          <w:szCs w:val="21"/>
        </w:rPr>
        <w:t xml:space="preserve">不可抗力</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themeColor="text1"/>
          <w:szCs w:val="21"/>
        </w:rPr>
        <w:t xml:space="preserve">.1 </w:t>
      </w:r>
      <w:r>
        <w:rPr>
          <w:rFonts w:hint="eastAsia" w:ascii="宋体" w:hAnsi="宋体"/>
          <w:color w:val="000000" w:themeColor="text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themeColor="text1"/>
          <w:szCs w:val="21"/>
        </w:rPr>
        <w:t xml:space="preserve">.2 </w:t>
      </w:r>
      <w:r>
        <w:rPr>
          <w:rFonts w:hint="eastAsia" w:ascii="宋体" w:hAnsi="宋体"/>
          <w:color w:val="000000" w:themeColor="text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color w:val="000000" w:themeColor="text1"/>
          <w:szCs w:val="21"/>
        </w:rPr>
      </w:pPr>
      <w:r/>
      <w:bookmarkStart w:id="55" w:name="_Toc13543219"/>
      <w:r>
        <w:rPr>
          <w:rFonts w:hint="eastAsia" w:ascii="宋体" w:hAnsi="宋体"/>
          <w:b/>
          <w:color w:val="000000" w:themeColor="text1"/>
          <w:szCs w:val="21"/>
        </w:rPr>
        <w:t xml:space="preserve">七、索赔</w:t>
      </w:r>
      <w:bookmarkEnd w:id="55"/>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5</w:t>
      </w:r>
      <w:r>
        <w:rPr>
          <w:rFonts w:ascii="宋体" w:hAnsi="宋体"/>
          <w:b/>
          <w:color w:val="000000" w:themeColor="text1"/>
          <w:szCs w:val="21"/>
        </w:rPr>
        <w:t xml:space="preserve">4</w:t>
      </w:r>
      <w:r>
        <w:rPr>
          <w:rFonts w:ascii="宋体" w:hAnsi="宋体"/>
          <w:b/>
          <w:color w:val="000000" w:themeColor="text1"/>
          <w:szCs w:val="21"/>
        </w:rPr>
        <w:t xml:space="preserve">.  </w:t>
      </w:r>
      <w:r>
        <w:rPr>
          <w:rFonts w:hint="eastAsia" w:ascii="宋体" w:hAnsi="宋体"/>
          <w:b/>
          <w:color w:val="000000" w:themeColor="text1"/>
          <w:szCs w:val="21"/>
        </w:rPr>
        <w:t xml:space="preserve">索赔</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.1 </w:t>
      </w:r>
      <w:r>
        <w:rPr>
          <w:rFonts w:hint="eastAsia" w:ascii="宋体" w:hAnsi="宋体"/>
          <w:color w:val="000000" w:themeColor="text1"/>
          <w:szCs w:val="21"/>
        </w:rPr>
        <w:t xml:space="preserve">甲方有权根据当地产品质量检验机构或其它有权部门出具的检验证书向乙方提出索赔。</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.2 </w:t>
      </w:r>
      <w:r>
        <w:rPr>
          <w:rFonts w:hint="eastAsia" w:ascii="宋体" w:hAnsi="宋体"/>
          <w:color w:val="000000" w:themeColor="text1"/>
          <w:szCs w:val="21"/>
        </w:rPr>
        <w:t xml:space="preserve">在本合同规定的检验期和质量保证期内，如果乙方对甲方提出的索赔或差异有责任，则乙方应按甲方同意的下列一种或多种方式解决索赔事宜：</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.2.1 </w:t>
      </w:r>
      <w:r>
        <w:rPr>
          <w:rFonts w:hint="eastAsia" w:ascii="宋体" w:hAnsi="宋体"/>
          <w:color w:val="000000" w:themeColor="text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.2.2 </w:t>
      </w:r>
      <w:r>
        <w:rPr>
          <w:rFonts w:hint="eastAsia" w:ascii="宋体" w:hAnsi="宋体"/>
          <w:color w:val="000000" w:themeColor="text1"/>
          <w:szCs w:val="21"/>
        </w:rPr>
        <w:t xml:space="preserve">根据标的物的低劣程度、损坏程度以及甲方遭受损失的数额，经供需双方可商定降低标的物的价格，对已交付的货款多退少补。</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.2.3</w:t>
      </w:r>
      <w:r>
        <w:rPr>
          <w:rFonts w:ascii="宋体" w:hAnsi="宋体"/>
          <w:color w:val="000000" w:themeColor="text1"/>
          <w:szCs w:val="21"/>
        </w:rPr>
        <w:t xml:space="preserve"> </w:t>
      </w:r>
      <w:r>
        <w:rPr>
          <w:rFonts w:hint="eastAsia" w:ascii="宋体" w:hAnsi="宋体"/>
          <w:color w:val="000000" w:themeColor="text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firstLine="422"/>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ascii="宋体" w:hAnsi="宋体"/>
          <w:color w:val="000000" w:themeColor="text1"/>
          <w:szCs w:val="21"/>
        </w:rPr>
        <w:t xml:space="preserve">.3 </w:t>
      </w:r>
      <w:r>
        <w:rPr>
          <w:rFonts w:hint="eastAsia" w:ascii="宋体" w:hAnsi="宋体"/>
          <w:color w:val="000000" w:themeColor="text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color w:val="000000" w:themeColor="text1"/>
          <w:szCs w:val="21"/>
        </w:rPr>
      </w:pPr>
      <w:r/>
      <w:bookmarkStart w:id="56" w:name="_Toc13543220"/>
      <w:r>
        <w:rPr>
          <w:rFonts w:hint="eastAsia" w:ascii="宋体" w:hAnsi="宋体"/>
          <w:b/>
          <w:color w:val="000000" w:themeColor="text1"/>
          <w:szCs w:val="21"/>
        </w:rPr>
        <w:t xml:space="preserve">八、履约保证金</w:t>
      </w:r>
      <w:bookmarkEnd w:id="56"/>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5</w:t>
      </w:r>
      <w:r>
        <w:rPr>
          <w:rFonts w:ascii="宋体" w:hAnsi="宋体"/>
          <w:b/>
          <w:color w:val="000000" w:themeColor="text1"/>
          <w:szCs w:val="21"/>
        </w:rPr>
        <w:t xml:space="preserve">5</w:t>
      </w:r>
      <w:r>
        <w:rPr>
          <w:rFonts w:ascii="宋体" w:hAnsi="宋体"/>
          <w:b/>
          <w:color w:val="000000" w:themeColor="text1"/>
          <w:szCs w:val="21"/>
        </w:rPr>
        <w:t xml:space="preserve">.  </w:t>
      </w:r>
      <w:r>
        <w:rPr>
          <w:rFonts w:hint="eastAsia" w:ascii="宋体" w:hAnsi="宋体"/>
          <w:b/>
          <w:color w:val="000000" w:themeColor="text1"/>
          <w:szCs w:val="21"/>
        </w:rPr>
        <w:t xml:space="preserve">无。</w:t>
      </w:r>
      <w:r/>
    </w:p>
    <w:p>
      <w:pPr>
        <w:spacing w:line="360" w:lineRule="auto"/>
        <w:rPr>
          <w:rFonts w:ascii="宋体" w:hAnsi="宋体"/>
          <w:b/>
          <w:color w:val="000000" w:themeColor="text1"/>
          <w:szCs w:val="21"/>
        </w:rPr>
      </w:pPr>
      <w:r/>
      <w:bookmarkStart w:id="57" w:name="_Toc13543221"/>
      <w:r>
        <w:rPr>
          <w:rFonts w:hint="eastAsia" w:ascii="宋体" w:hAnsi="宋体"/>
          <w:b/>
          <w:color w:val="000000" w:themeColor="text1"/>
          <w:szCs w:val="21"/>
        </w:rPr>
        <w:t xml:space="preserve">九、合同的解除和转让</w:t>
      </w:r>
      <w:bookmarkEnd w:id="57"/>
      <w:r/>
      <w:r/>
    </w:p>
    <w:p>
      <w:pPr>
        <w:spacing w:line="360" w:lineRule="auto"/>
        <w:rPr>
          <w:rFonts w:ascii="宋体" w:hAnsi="宋体"/>
          <w:b/>
          <w:color w:val="000000" w:themeColor="text1"/>
          <w:szCs w:val="21"/>
        </w:rPr>
      </w:pPr>
      <w:r>
        <w:rPr>
          <w:rFonts w:ascii="宋体" w:hAnsi="宋体"/>
          <w:b/>
          <w:color w:val="000000" w:themeColor="text1"/>
          <w:szCs w:val="21"/>
        </w:rPr>
        <w:t xml:space="preserve">5</w:t>
      </w:r>
      <w:r>
        <w:rPr>
          <w:rFonts w:ascii="宋体" w:hAnsi="宋体"/>
          <w:b/>
          <w:color w:val="000000" w:themeColor="text1"/>
          <w:szCs w:val="21"/>
        </w:rPr>
        <w:t xml:space="preserve">6</w:t>
      </w:r>
      <w:r>
        <w:rPr>
          <w:rFonts w:ascii="宋体" w:hAnsi="宋体"/>
          <w:b/>
          <w:color w:val="000000" w:themeColor="text1"/>
          <w:szCs w:val="21"/>
        </w:rPr>
        <w:t xml:space="preserve">.  </w:t>
      </w:r>
      <w:r>
        <w:rPr>
          <w:rFonts w:hint="eastAsia" w:ascii="宋体" w:hAnsi="宋体"/>
          <w:b/>
          <w:color w:val="000000" w:themeColor="text1"/>
          <w:szCs w:val="21"/>
        </w:rPr>
        <w:t xml:space="preserve">合同的解除</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t xml:space="preserve">5</w:t>
      </w:r>
      <w:r>
        <w:rPr>
          <w:rFonts w:ascii="宋体" w:hAnsi="宋体"/>
          <w:color w:val="000000" w:themeColor="text1"/>
          <w:szCs w:val="21"/>
        </w:rPr>
        <w:t xml:space="preserve">6</w:t>
      </w:r>
      <w:r>
        <w:rPr>
          <w:rFonts w:ascii="宋体" w:hAnsi="宋体"/>
          <w:color w:val="000000" w:themeColor="text1"/>
          <w:szCs w:val="21"/>
        </w:rPr>
        <w:t xml:space="preserve">.1 </w:t>
      </w:r>
      <w:r>
        <w:rPr>
          <w:rFonts w:hint="eastAsia" w:ascii="宋体" w:hAnsi="宋体"/>
          <w:color w:val="000000" w:themeColor="text1"/>
          <w:szCs w:val="21"/>
        </w:rPr>
        <w:t xml:space="preserve">有下列情形之一，合同一方可以解除合同：</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t xml:space="preserve">5</w:t>
      </w:r>
      <w:r>
        <w:rPr>
          <w:rFonts w:ascii="宋体" w:hAnsi="宋体"/>
          <w:color w:val="000000" w:themeColor="text1"/>
          <w:szCs w:val="21"/>
        </w:rPr>
        <w:t xml:space="preserve">6</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.1 </w:t>
      </w:r>
      <w:r>
        <w:rPr>
          <w:rFonts w:hint="eastAsia" w:ascii="宋体" w:hAnsi="宋体"/>
          <w:color w:val="000000" w:themeColor="text1"/>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t xml:space="preserve">5</w:t>
      </w:r>
      <w:r>
        <w:rPr>
          <w:rFonts w:ascii="宋体" w:hAnsi="宋体"/>
          <w:color w:val="000000" w:themeColor="text1"/>
          <w:szCs w:val="21"/>
        </w:rPr>
        <w:t xml:space="preserve">6</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.2 </w:t>
      </w:r>
      <w:r>
        <w:rPr>
          <w:rFonts w:hint="eastAsia" w:ascii="宋体" w:hAnsi="宋体"/>
          <w:color w:val="000000" w:themeColor="text1"/>
          <w:szCs w:val="21"/>
        </w:rPr>
        <w:t xml:space="preserve">因合同一方违约导致合同不能履行，另一方有权解除合同；</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t xml:space="preserve">5</w:t>
      </w:r>
      <w:r>
        <w:rPr>
          <w:rFonts w:ascii="宋体" w:hAnsi="宋体"/>
          <w:color w:val="000000" w:themeColor="text1"/>
          <w:szCs w:val="21"/>
        </w:rPr>
        <w:t xml:space="preserve">6</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w:t>
      </w:r>
      <w:r>
        <w:rPr>
          <w:rFonts w:hint="eastAsia" w:ascii="宋体" w:hAnsi="宋体"/>
          <w:color w:val="000000" w:themeColor="text1"/>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color w:val="000000" w:themeColor="text1"/>
          <w:szCs w:val="21"/>
        </w:rPr>
      </w:pPr>
      <w:r>
        <w:rPr>
          <w:rFonts w:ascii="宋体" w:hAnsi="宋体"/>
          <w:b/>
          <w:color w:val="000000" w:themeColor="text1"/>
          <w:szCs w:val="21"/>
        </w:rPr>
        <w:t xml:space="preserve">5</w:t>
      </w:r>
      <w:r>
        <w:rPr>
          <w:rFonts w:ascii="宋体" w:hAnsi="宋体"/>
          <w:b/>
          <w:color w:val="000000" w:themeColor="text1"/>
          <w:szCs w:val="21"/>
        </w:rPr>
        <w:t xml:space="preserve">7</w:t>
      </w:r>
      <w:r>
        <w:rPr>
          <w:rFonts w:ascii="宋体" w:hAnsi="宋体"/>
          <w:b/>
          <w:color w:val="000000" w:themeColor="text1"/>
          <w:szCs w:val="21"/>
        </w:rPr>
        <w:t xml:space="preserve">.  </w:t>
      </w:r>
      <w:r>
        <w:rPr>
          <w:rFonts w:hint="eastAsia" w:ascii="宋体" w:hAnsi="宋体"/>
          <w:b/>
          <w:color w:val="000000" w:themeColor="text1"/>
          <w:szCs w:val="21"/>
        </w:rPr>
        <w:t xml:space="preserve">合同的转让</w:t>
      </w:r>
      <w:r/>
    </w:p>
    <w:p>
      <w:pPr>
        <w:ind w:firstLine="420"/>
        <w:spacing w:line="360" w:lineRule="auto"/>
        <w:tabs>
          <w:tab w:val="left" w:pos="630" w:leader="none"/>
        </w:tabs>
        <w:rPr>
          <w:rFonts w:ascii="宋体" w:hAnsi="宋体"/>
          <w:color w:val="000000" w:themeColor="text1"/>
          <w:szCs w:val="21"/>
        </w:rPr>
      </w:pPr>
      <w:r>
        <w:rPr>
          <w:rFonts w:hint="eastAsia" w:ascii="宋体" w:hAnsi="宋体"/>
          <w:color w:val="000000" w:themeColor="text1"/>
          <w:szCs w:val="21"/>
        </w:rPr>
        <w:t xml:space="preserve">合同的部分和全部都不得转让。</w:t>
      </w:r>
      <w:r/>
    </w:p>
    <w:p>
      <w:pPr>
        <w:spacing w:line="360" w:lineRule="auto"/>
        <w:rPr>
          <w:rFonts w:ascii="宋体" w:hAnsi="宋体"/>
          <w:b/>
          <w:color w:val="000000" w:themeColor="text1"/>
          <w:szCs w:val="21"/>
        </w:rPr>
      </w:pPr>
      <w:r/>
      <w:bookmarkStart w:id="58" w:name="_Toc13543222"/>
      <w:r>
        <w:rPr>
          <w:rFonts w:hint="eastAsia" w:ascii="宋体" w:hAnsi="宋体"/>
          <w:b/>
          <w:color w:val="000000" w:themeColor="text1"/>
          <w:szCs w:val="21"/>
        </w:rPr>
        <w:t xml:space="preserve">十、合同的生效</w:t>
      </w:r>
      <w:bookmarkEnd w:id="58"/>
      <w:r/>
      <w:r/>
    </w:p>
    <w:p>
      <w:pPr>
        <w:spacing w:line="360" w:lineRule="auto"/>
        <w:rPr>
          <w:rFonts w:ascii="宋体" w:hAnsi="宋体"/>
          <w:b/>
          <w:color w:val="000000" w:themeColor="text1"/>
          <w:szCs w:val="21"/>
        </w:rPr>
      </w:pPr>
      <w:r>
        <w:rPr>
          <w:rFonts w:ascii="宋体" w:hAnsi="宋体"/>
          <w:b/>
          <w:color w:val="000000" w:themeColor="text1"/>
          <w:szCs w:val="21"/>
        </w:rPr>
        <w:t xml:space="preserve">5</w:t>
      </w:r>
      <w:r>
        <w:rPr>
          <w:rFonts w:ascii="宋体" w:hAnsi="宋体"/>
          <w:b/>
          <w:color w:val="000000" w:themeColor="text1"/>
          <w:szCs w:val="21"/>
        </w:rPr>
        <w:t xml:space="preserve">8</w:t>
      </w:r>
      <w:r>
        <w:rPr>
          <w:rFonts w:ascii="宋体" w:hAnsi="宋体"/>
          <w:b/>
          <w:color w:val="000000" w:themeColor="text1"/>
          <w:szCs w:val="21"/>
        </w:rPr>
        <w:t xml:space="preserve">.  </w:t>
      </w:r>
      <w:r>
        <w:rPr>
          <w:rFonts w:hint="eastAsia" w:ascii="宋体" w:hAnsi="宋体"/>
          <w:b/>
          <w:color w:val="000000" w:themeColor="text1"/>
          <w:szCs w:val="21"/>
        </w:rPr>
        <w:t xml:space="preserve">合同的生效</w:t>
      </w:r>
      <w:r/>
    </w:p>
    <w:p>
      <w:pPr>
        <w:ind w:firstLine="420"/>
        <w:spacing w:line="360" w:lineRule="auto"/>
        <w:rPr>
          <w:rFonts w:ascii="宋体" w:hAnsi="宋体"/>
          <w:color w:val="000000" w:themeColor="text1"/>
          <w:szCs w:val="21"/>
        </w:rPr>
      </w:pPr>
      <w:r/>
      <w:bookmarkStart w:id="59" w:name="_Toc13543223"/>
      <w:r>
        <w:rPr>
          <w:rFonts w:hint="eastAsia" w:ascii="宋体" w:hAnsi="宋体"/>
          <w:color w:val="000000" w:themeColor="text1"/>
          <w:szCs w:val="21"/>
        </w:rPr>
        <w:t xml:space="preserve">本合同经甲乙双方法定代表人或其委托代理人签字并加盖公章（或合同章）后生效，生效合同需在网上公示。</w:t>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十一、争议解决</w:t>
      </w:r>
      <w:bookmarkEnd w:id="59"/>
      <w:r/>
      <w:r/>
    </w:p>
    <w:p>
      <w:pPr>
        <w:spacing w:line="360" w:lineRule="auto"/>
        <w:rPr>
          <w:rFonts w:ascii="宋体" w:hAnsi="宋体"/>
          <w:b/>
          <w:color w:val="000000" w:themeColor="text1"/>
          <w:szCs w:val="21"/>
        </w:rPr>
      </w:pPr>
      <w:r>
        <w:rPr>
          <w:rFonts w:ascii="宋体" w:hAnsi="宋体"/>
          <w:b/>
          <w:color w:val="000000" w:themeColor="text1"/>
          <w:szCs w:val="21"/>
        </w:rPr>
        <w:t xml:space="preserve">5</w:t>
      </w:r>
      <w:r>
        <w:rPr>
          <w:rFonts w:ascii="宋体" w:hAnsi="宋体"/>
          <w:b/>
          <w:color w:val="000000" w:themeColor="text1"/>
          <w:szCs w:val="21"/>
        </w:rPr>
        <w:t xml:space="preserve">9</w:t>
      </w:r>
      <w:r>
        <w:rPr>
          <w:rFonts w:ascii="宋体" w:hAnsi="宋体"/>
          <w:b/>
          <w:color w:val="000000" w:themeColor="text1"/>
          <w:szCs w:val="21"/>
        </w:rPr>
        <w:t xml:space="preserve">.  </w:t>
      </w:r>
      <w:r>
        <w:rPr>
          <w:rFonts w:hint="eastAsia" w:ascii="宋体" w:hAnsi="宋体"/>
          <w:b/>
          <w:color w:val="000000" w:themeColor="text1"/>
          <w:szCs w:val="21"/>
        </w:rPr>
        <w:t xml:space="preserve">争议解决</w:t>
      </w:r>
      <w:r/>
    </w:p>
    <w:p>
      <w:pPr>
        <w:ind w:firstLine="420"/>
        <w:spacing w:line="360" w:lineRule="auto"/>
        <w:tabs>
          <w:tab w:val="left" w:pos="630" w:leader="none"/>
        </w:tabs>
        <w:rPr>
          <w:rFonts w:ascii="宋体" w:hAnsi="宋体"/>
          <w:color w:val="000000" w:themeColor="text1"/>
          <w:szCs w:val="21"/>
        </w:rPr>
      </w:pPr>
      <w:r>
        <w:rPr>
          <w:rFonts w:hint="eastAsia" w:ascii="宋体" w:hAnsi="宋体"/>
          <w:color w:val="000000" w:themeColor="text1"/>
          <w:szCs w:val="21"/>
        </w:rPr>
        <w:t xml:space="preserve">甲乙双方因合同发生争议，应在招标代理机构的主持下进行调解，协商不成，任何一方可以向甲方所在地人民法院起诉。</w:t>
      </w:r>
      <w:bookmarkStart w:id="60" w:name="_Toc13543224"/>
      <w:r/>
      <w:r/>
    </w:p>
    <w:p>
      <w:pPr>
        <w:spacing w:line="360" w:lineRule="auto"/>
        <w:rPr>
          <w:rFonts w:ascii="宋体" w:hAnsi="宋体"/>
          <w:b/>
          <w:color w:val="000000" w:themeColor="text1"/>
          <w:szCs w:val="21"/>
        </w:rPr>
      </w:pPr>
      <w:r>
        <w:rPr>
          <w:rFonts w:hint="eastAsia" w:ascii="宋体" w:hAnsi="宋体"/>
          <w:b/>
          <w:color w:val="000000" w:themeColor="text1"/>
          <w:szCs w:val="21"/>
        </w:rPr>
        <w:t xml:space="preserve">十二、附则</w:t>
      </w:r>
      <w:bookmarkEnd w:id="60"/>
      <w:r/>
      <w:r/>
    </w:p>
    <w:p>
      <w:pPr>
        <w:spacing w:line="360" w:lineRule="auto"/>
        <w:rPr>
          <w:rFonts w:ascii="宋体" w:hAnsi="宋体"/>
          <w:b/>
          <w:color w:val="000000" w:themeColor="text1"/>
          <w:szCs w:val="21"/>
        </w:rPr>
      </w:pPr>
      <w:r>
        <w:rPr>
          <w:rFonts w:ascii="宋体" w:hAnsi="宋体"/>
          <w:b/>
          <w:color w:val="000000" w:themeColor="text1"/>
          <w:szCs w:val="21"/>
        </w:rPr>
        <w:t xml:space="preserve">60</w:t>
      </w:r>
      <w:r>
        <w:rPr>
          <w:rFonts w:ascii="宋体" w:hAnsi="宋体"/>
          <w:b/>
          <w:color w:val="000000" w:themeColor="text1"/>
          <w:szCs w:val="21"/>
        </w:rPr>
        <w:t xml:space="preserve">.  </w:t>
      </w:r>
      <w:r>
        <w:rPr>
          <w:rFonts w:hint="eastAsia" w:ascii="宋体" w:hAnsi="宋体"/>
          <w:b/>
          <w:color w:val="000000" w:themeColor="text1"/>
          <w:szCs w:val="21"/>
        </w:rPr>
        <w:t xml:space="preserve">合同份数。</w:t>
      </w:r>
      <w:r/>
    </w:p>
    <w:p>
      <w:pPr>
        <w:ind w:firstLine="420"/>
        <w:spacing w:line="360" w:lineRule="auto"/>
        <w:tabs>
          <w:tab w:val="left" w:pos="630" w:leader="none"/>
        </w:tabs>
        <w:rPr>
          <w:rFonts w:ascii="宋体" w:hAnsi="宋体"/>
          <w:color w:val="000000" w:themeColor="text1"/>
          <w:szCs w:val="21"/>
        </w:rPr>
      </w:pPr>
      <w:r>
        <w:rPr>
          <w:rFonts w:hint="eastAsia" w:ascii="宋体" w:hAnsi="宋体"/>
          <w:color w:val="000000" w:themeColor="text1"/>
          <w:szCs w:val="21"/>
        </w:rPr>
        <w:t xml:space="preserve">本合同一式伍份，甲乙双方各执贰份、招标代理机构执壹份。</w:t>
      </w:r>
      <w:r/>
    </w:p>
    <w:p>
      <w:pPr>
        <w:spacing w:line="360" w:lineRule="auto"/>
        <w:rPr>
          <w:rFonts w:ascii="宋体" w:hAnsi="宋体"/>
          <w:b/>
          <w:color w:val="000000" w:themeColor="text1"/>
          <w:szCs w:val="21"/>
        </w:rPr>
      </w:pPr>
      <w:r>
        <w:rPr>
          <w:rFonts w:ascii="宋体" w:hAnsi="宋体"/>
          <w:b/>
          <w:color w:val="000000" w:themeColor="text1"/>
          <w:szCs w:val="21"/>
        </w:rPr>
        <w:t xml:space="preserve">61</w:t>
      </w:r>
      <w:r>
        <w:rPr>
          <w:rFonts w:ascii="宋体" w:hAnsi="宋体"/>
          <w:b/>
          <w:color w:val="000000" w:themeColor="text1"/>
          <w:szCs w:val="21"/>
        </w:rPr>
        <w:t xml:space="preserve">.  </w:t>
      </w:r>
      <w:r>
        <w:rPr>
          <w:rFonts w:hint="eastAsia" w:ascii="宋体" w:hAnsi="宋体"/>
          <w:b/>
          <w:color w:val="000000" w:themeColor="text1"/>
          <w:szCs w:val="21"/>
        </w:rPr>
        <w:t xml:space="preserve">未尽事宜</w:t>
      </w:r>
      <w:r/>
    </w:p>
    <w:p>
      <w:pPr>
        <w:ind w:firstLine="420"/>
        <w:spacing w:line="360" w:lineRule="auto"/>
        <w:tabs>
          <w:tab w:val="left" w:pos="630" w:leader="none"/>
        </w:tabs>
        <w:rPr>
          <w:rFonts w:ascii="宋体" w:hAnsi="宋体"/>
          <w:color w:val="000000" w:themeColor="text1"/>
          <w:szCs w:val="21"/>
        </w:rPr>
      </w:pPr>
      <w:r>
        <w:rPr>
          <w:rFonts w:hint="eastAsia" w:ascii="宋体" w:hAnsi="宋体"/>
          <w:color w:val="000000" w:themeColor="text1"/>
          <w:szCs w:val="21"/>
        </w:rPr>
        <w:t xml:space="preserve">本合同未尽事宜应按《中华人民共和国民法典》、《中华人民共和国产品质量法》、《中华人民共和国政府采购法》之规定解释。</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r>
      <w:r/>
    </w:p>
    <w:p>
      <w:pPr>
        <w:pStyle w:val="754"/>
        <w:jc w:val="center"/>
        <w:spacing w:before="0" w:after="240" w:line="500" w:lineRule="exact"/>
        <w:rPr>
          <w:rFonts w:ascii="宋体" w:hAnsi="宋体" w:cs="宋体"/>
          <w:color w:val="000000" w:themeColor="text1"/>
        </w:rPr>
      </w:pPr>
      <w:r/>
      <w:bookmarkStart w:id="61" w:name="_Toc215739055"/>
      <w:r>
        <w:rPr>
          <w:rFonts w:hint="eastAsia" w:ascii="宋体" w:hAnsi="宋体" w:cs="宋体"/>
          <w:color w:val="000000" w:themeColor="text1"/>
        </w:rPr>
        <w:t xml:space="preserve">第六章 合同</w:t>
      </w:r>
      <w:r>
        <w:rPr>
          <w:rFonts w:hint="eastAsia" w:ascii="宋体" w:hAnsi="宋体" w:cs="宋体"/>
          <w:color w:val="000000" w:themeColor="text1"/>
        </w:rPr>
        <w:t xml:space="preserve">特殊</w:t>
      </w:r>
      <w:r>
        <w:rPr>
          <w:rFonts w:hint="eastAsia" w:ascii="宋体" w:hAnsi="宋体" w:cs="宋体"/>
          <w:color w:val="000000" w:themeColor="text1"/>
        </w:rPr>
        <w:t xml:space="preserve">条款</w:t>
      </w:r>
      <w:bookmarkEnd w:id="61"/>
      <w:r/>
      <w:r/>
    </w:p>
    <w:p>
      <w:pPr>
        <w:ind w:firstLine="422"/>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甲方 ：</w:t>
      </w:r>
      <w:r>
        <w:rPr>
          <w:rFonts w:ascii="宋体" w:hAnsi="宋体" w:cs="宋体"/>
          <w:b/>
          <w:color w:val="000000" w:themeColor="text1"/>
          <w:szCs w:val="21"/>
        </w:rPr>
        <w:t xml:space="preserve">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联系人：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联系电话：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地址：  </w:t>
      </w:r>
      <w:r/>
    </w:p>
    <w:p>
      <w:pPr>
        <w:ind w:firstLine="422"/>
        <w:jc w:val="left"/>
        <w:spacing w:line="360" w:lineRule="auto"/>
        <w:rPr>
          <w:rFonts w:ascii="宋体" w:hAnsi="宋体" w:cs="宋体"/>
          <w:bCs/>
          <w:color w:val="000000" w:themeColor="text1"/>
          <w:szCs w:val="21"/>
        </w:rPr>
      </w:pPr>
      <w:r>
        <w:rPr>
          <w:rFonts w:hint="eastAsia" w:ascii="宋体" w:hAnsi="宋体" w:cs="宋体"/>
          <w:b/>
          <w:color w:val="000000" w:themeColor="text1"/>
          <w:szCs w:val="21"/>
        </w:rPr>
        <w:t xml:space="preserve">乙方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联系人：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联系电话： </w:t>
      </w:r>
      <w:r/>
    </w:p>
    <w:p>
      <w:pPr>
        <w:ind w:right="31" w:firstLine="420"/>
        <w:jc w:val="left"/>
        <w:spacing w:line="360" w:lineRule="auto"/>
        <w:rPr>
          <w:color w:val="000000" w:themeColor="text1"/>
          <w:szCs w:val="24"/>
        </w:rPr>
      </w:pPr>
      <w:r>
        <w:rPr>
          <w:rFonts w:hint="eastAsia" w:ascii="宋体" w:hAnsi="宋体" w:cs="宋体"/>
          <w:bCs/>
          <w:color w:val="000000" w:themeColor="text1"/>
          <w:szCs w:val="21"/>
        </w:rPr>
        <w:t xml:space="preserve">地址： </w:t>
      </w:r>
      <w:r/>
    </w:p>
    <w:p>
      <w:pPr>
        <w:ind w:right="31"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根据《中华人民共和国政府采购法》、《中华人民共和国民法典》等相关法律法规的规定、苏州</w:t>
      </w:r>
      <w:r>
        <w:rPr>
          <w:rFonts w:hint="eastAsia" w:ascii="宋体" w:hAnsi="宋体" w:cs="宋体"/>
          <w:color w:val="000000" w:themeColor="text1"/>
          <w:szCs w:val="21"/>
        </w:rPr>
        <w:t xml:space="preserve">建苏工程咨询有限公司</w:t>
      </w:r>
      <w:r>
        <w:rPr>
          <w:rFonts w:hint="eastAsia" w:ascii="宋体" w:hAnsi="宋体" w:cs="宋体"/>
          <w:color w:val="000000" w:themeColor="text1"/>
          <w:szCs w:val="21"/>
        </w:rPr>
        <w:t xml:space="preserve">采购编号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号公开招标文件及乙方的投标文件和中标通知书,甲乙双方就此次中标的</w:t>
      </w:r>
      <w:r>
        <w:rPr>
          <w:rFonts w:hint="eastAsia" w:ascii="宋体" w:hAnsi="宋体" w:cs="宋体"/>
          <w:bCs/>
          <w:color w:val="000000" w:themeColor="text1"/>
          <w:szCs w:val="21"/>
          <w:u w:val="single"/>
        </w:rPr>
        <w:t xml:space="preserve">    项目</w:t>
      </w:r>
      <w:r>
        <w:rPr>
          <w:rFonts w:hint="eastAsia" w:ascii="宋体" w:hAnsi="宋体" w:cs="宋体"/>
          <w:color w:val="000000" w:themeColor="text1"/>
          <w:szCs w:val="21"/>
        </w:rPr>
        <w:t xml:space="preserve">的购销事宜，签订本合同书。</w:t>
      </w:r>
      <w:r/>
    </w:p>
    <w:p>
      <w:pPr>
        <w:numPr>
          <w:ilvl w:val="0"/>
          <w:numId w:val="23"/>
        </w:numPr>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79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14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规格、型号</w:t>
            </w:r>
            <w:r/>
          </w:p>
        </w:tc>
        <w:tc>
          <w:tcPr>
            <w:tcW w:w="92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单位</w:t>
            </w:r>
            <w:r/>
          </w:p>
        </w:tc>
        <w:tc>
          <w:tcPr>
            <w:tcW w:w="79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数量</w:t>
            </w:r>
            <w:r/>
          </w:p>
        </w:tc>
        <w:tc>
          <w:tcPr>
            <w:tcW w:w="1111"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rPr>
              <w:t xml:space="preserve">生产厂家</w:t>
            </w:r>
            <w:r/>
          </w:p>
        </w:tc>
        <w:tc>
          <w:tcPr>
            <w:tcW w:w="898"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单价</w:t>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（元）</w:t>
            </w:r>
            <w:r/>
          </w:p>
        </w:tc>
        <w:tc>
          <w:tcPr>
            <w:tcW w:w="89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总价</w:t>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7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424"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92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792"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11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8"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226"/>
        </w:trPr>
        <w:tc>
          <w:tcPr>
            <w:tcW w:w="76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7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424"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92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792"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11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8"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226"/>
        </w:trPr>
        <w:tc>
          <w:tcPr>
            <w:tcW w:w="76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7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424"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92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792"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11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8"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226"/>
        </w:trPr>
        <w:tc>
          <w:tcPr>
            <w:tcW w:w="76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7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424"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92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792"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111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8"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896"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color w:val="000000" w:themeColor="text1"/>
                <w:szCs w:val="21"/>
              </w:rPr>
            </w:pPr>
            <w:r>
              <w:rPr>
                <w:rFonts w:hint="eastAsia" w:ascii="宋体" w:hAnsi="宋体" w:cs="宋体"/>
                <w:b/>
                <w:color w:val="000000" w:themeColor="text1"/>
                <w:szCs w:val="21"/>
              </w:rPr>
              <w:t xml:space="preserve">合计金额大写：</w:t>
            </w:r>
            <w:r/>
          </w:p>
        </w:tc>
      </w:tr>
    </w:tbl>
    <w:p>
      <w:pPr>
        <w:ind w:firstLine="400"/>
        <w:widowControl/>
        <w:tabs>
          <w:tab w:val="center" w:pos="4201" w:leader="none"/>
          <w:tab w:val="right" w:pos="9298" w:leader="dot"/>
        </w:tabs>
        <w:rPr>
          <w:rFonts w:ascii="宋体" w:hAnsi="宋体" w:eastAsia="Times New Roman" w:cs="宋体"/>
          <w:color w:val="000000" w:themeColor="text1"/>
          <w:sz w:val="20"/>
        </w:rPr>
      </w:pPr>
      <w:r>
        <w:rPr>
          <w:rFonts w:ascii="宋体" w:hAnsi="宋体" w:eastAsia="Times New Roman" w:cs="宋体"/>
          <w:color w:val="000000" w:themeColor="text1"/>
          <w:sz w:val="20"/>
        </w:rPr>
      </w:r>
      <w:r/>
    </w:p>
    <w:p>
      <w:pP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二、下列文件为本合同不可分割部分：</w:t>
      </w:r>
      <w:r/>
    </w:p>
    <w:p>
      <w:pPr>
        <w:ind w:firstLine="420"/>
        <w:spacing w:line="360" w:lineRule="auto"/>
        <w:rPr>
          <w:rFonts w:cs="宋体"/>
          <w:bCs/>
          <w:color w:val="000000" w:themeColor="text1"/>
          <w:szCs w:val="24"/>
        </w:rPr>
      </w:pPr>
      <w:r>
        <w:rPr>
          <w:rFonts w:hint="eastAsia" w:cs="宋体"/>
          <w:bCs/>
          <w:color w:val="000000" w:themeColor="text1"/>
          <w:szCs w:val="24"/>
        </w:rPr>
        <w:t xml:space="preserve">（一）中标通知书；</w:t>
      </w:r>
      <w:r/>
    </w:p>
    <w:p>
      <w:pPr>
        <w:ind w:firstLine="420"/>
        <w:spacing w:line="360" w:lineRule="auto"/>
        <w:rPr>
          <w:rFonts w:cs="宋体"/>
          <w:bCs/>
          <w:color w:val="000000" w:themeColor="text1"/>
          <w:szCs w:val="24"/>
        </w:rPr>
      </w:pPr>
      <w:r>
        <w:rPr>
          <w:rFonts w:hint="eastAsia" w:cs="宋体"/>
          <w:bCs/>
          <w:color w:val="000000" w:themeColor="text1"/>
          <w:szCs w:val="24"/>
        </w:rPr>
        <w:t xml:space="preserve">（二）招标文件、技术要求及补充通知（如有）；</w:t>
      </w:r>
      <w:r/>
    </w:p>
    <w:p>
      <w:pPr>
        <w:ind w:firstLine="420"/>
        <w:spacing w:line="360" w:lineRule="auto"/>
        <w:rPr>
          <w:rFonts w:cs="宋体"/>
          <w:bCs/>
          <w:color w:val="000000" w:themeColor="text1"/>
          <w:szCs w:val="24"/>
        </w:rPr>
      </w:pPr>
      <w:r>
        <w:rPr>
          <w:rFonts w:hint="eastAsia" w:cs="宋体"/>
          <w:bCs/>
          <w:color w:val="000000" w:themeColor="text1"/>
          <w:szCs w:val="24"/>
        </w:rPr>
        <w:t xml:space="preserve">（三）</w:t>
      </w:r>
      <w:r>
        <w:rPr>
          <w:rFonts w:hint="eastAsia" w:cs="宋体"/>
          <w:bCs/>
          <w:color w:val="000000" w:themeColor="text1"/>
          <w:szCs w:val="24"/>
        </w:rPr>
        <w:t xml:space="preserve">中标人的投</w:t>
      </w:r>
      <w:r>
        <w:rPr>
          <w:rFonts w:hint="eastAsia" w:cs="宋体"/>
          <w:bCs/>
          <w:color w:val="000000" w:themeColor="text1"/>
          <w:szCs w:val="24"/>
        </w:rPr>
        <w:t xml:space="preserve">标文件和其它承诺、书面澄清等；</w:t>
      </w:r>
      <w:r/>
    </w:p>
    <w:p>
      <w:pPr>
        <w:ind w:firstLine="420"/>
        <w:spacing w:line="360" w:lineRule="auto"/>
        <w:rPr>
          <w:rFonts w:cs="宋体"/>
          <w:bCs/>
          <w:color w:val="000000" w:themeColor="text1"/>
          <w:szCs w:val="24"/>
        </w:rPr>
      </w:pPr>
      <w:r>
        <w:rPr>
          <w:rFonts w:hint="eastAsia" w:cs="宋体"/>
          <w:bCs/>
          <w:color w:val="000000" w:themeColor="text1"/>
          <w:szCs w:val="24"/>
        </w:rPr>
        <w:t xml:space="preserve">（四）技术文件；</w:t>
      </w:r>
      <w:r/>
    </w:p>
    <w:p>
      <w:pPr>
        <w:ind w:firstLine="420"/>
        <w:spacing w:line="360" w:lineRule="auto"/>
        <w:rPr>
          <w:rFonts w:cs="宋体"/>
          <w:bCs/>
          <w:color w:val="000000" w:themeColor="text1"/>
          <w:szCs w:val="24"/>
        </w:rPr>
      </w:pPr>
      <w:r>
        <w:rPr>
          <w:rFonts w:hint="eastAsia" w:cs="宋体"/>
          <w:bCs/>
          <w:color w:val="000000" w:themeColor="text1"/>
          <w:szCs w:val="24"/>
        </w:rPr>
        <w:t xml:space="preserve">（五）其他约定文件等。</w:t>
      </w:r>
      <w:r/>
    </w:p>
    <w:p>
      <w:pPr>
        <w:spacing w:line="360" w:lineRule="auto"/>
        <w:rPr>
          <w:rFonts w:cs="宋体"/>
          <w:b/>
          <w:bCs/>
          <w:color w:val="000000" w:themeColor="text1"/>
          <w:szCs w:val="24"/>
        </w:rPr>
      </w:pPr>
      <w:r>
        <w:rPr>
          <w:rFonts w:hint="eastAsia" w:cs="宋体"/>
          <w:b/>
          <w:bCs/>
          <w:color w:val="000000" w:themeColor="text1"/>
          <w:szCs w:val="24"/>
        </w:rPr>
        <w:t xml:space="preserve">三、合同价格与支付：</w:t>
      </w:r>
      <w:r>
        <w:rPr>
          <w:rFonts w:hint="eastAsia" w:cs="宋体"/>
          <w:b/>
          <w:bCs/>
          <w:color w:val="000000" w:themeColor="text1"/>
          <w:szCs w:val="24"/>
        </w:rPr>
        <w:t xml:space="preserve">  </w:t>
      </w:r>
      <w:r/>
    </w:p>
    <w:p>
      <w:pPr>
        <w:ind w:firstLine="420"/>
        <w:spacing w:line="360" w:lineRule="auto"/>
        <w:tabs>
          <w:tab w:val="left" w:pos="630" w:leader="none"/>
        </w:tabs>
        <w:rPr>
          <w:rFonts w:ascii="宋体" w:hAnsi="宋体" w:cs="宋体"/>
          <w:color w:val="000000" w:themeColor="text1"/>
          <w:szCs w:val="24"/>
        </w:rPr>
      </w:pPr>
      <w:r>
        <w:rPr>
          <w:rFonts w:hint="eastAsia" w:ascii="宋体" w:hAnsi="宋体" w:cs="宋体"/>
          <w:color w:val="000000" w:themeColor="text1"/>
          <w:szCs w:val="24"/>
        </w:rPr>
        <w:t xml:space="preserve">（一）本合同价格为</w:t>
      </w:r>
      <w:r>
        <w:rPr>
          <w:rFonts w:hint="eastAsia" w:ascii="宋体" w:hAnsi="宋体" w:cs="宋体"/>
          <w:color w:val="000000" w:themeColor="text1"/>
          <w:szCs w:val="28"/>
        </w:rPr>
        <w:t xml:space="preserve">项目所在地</w:t>
      </w:r>
      <w:r>
        <w:rPr>
          <w:rFonts w:hint="eastAsia" w:ascii="宋体" w:hAnsi="宋体" w:cs="宋体"/>
          <w:color w:val="000000" w:themeColor="text1"/>
          <w:szCs w:val="24"/>
        </w:rPr>
        <w:t xml:space="preserve">含税价，本合同价格按人民币结算。</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（二）本合同总价为：</w:t>
      </w:r>
      <w:r>
        <w:rPr>
          <w:rFonts w:hint="eastAsia" w:ascii="宋体" w:hAnsi="宋体" w:cs="宋体"/>
          <w:b/>
          <w:color w:val="000000" w:themeColor="text1"/>
          <w:szCs w:val="21"/>
          <w:u w:val="single"/>
        </w:rPr>
        <w:t xml:space="preserve">         （￥    ）</w:t>
      </w:r>
      <w:r>
        <w:rPr>
          <w:rFonts w:hint="eastAsia" w:ascii="宋体" w:hAnsi="宋体" w:cs="宋体"/>
          <w:color w:val="000000" w:themeColor="text1"/>
          <w:szCs w:val="24"/>
        </w:rPr>
        <w:t xml:space="preserve">，合同总价</w:t>
      </w:r>
      <w:r>
        <w:rPr>
          <w:rFonts w:hint="eastAsia" w:ascii="宋体" w:hAnsi="宋体"/>
          <w:color w:val="000000" w:themeColor="text1"/>
          <w:szCs w:val="21"/>
        </w:rPr>
        <w:t xml:space="preserve">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rPr>
          <w:rFonts w:hint="eastAsia" w:ascii="宋体" w:hAnsi="宋体" w:cs="宋体"/>
          <w:color w:val="000000" w:themeColor="text1"/>
          <w:szCs w:val="24"/>
        </w:rPr>
        <w:t xml:space="preserve">。 </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（三）付款方式：</w:t>
      </w:r>
      <w:bookmarkStart w:id="62" w:name="_Hlk166669467"/>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1.付款步骤：</w:t>
      </w:r>
      <w:r/>
    </w:p>
    <w:p>
      <w:pPr>
        <w:ind w:firstLine="420"/>
        <w:spacing w:line="360" w:lineRule="auto"/>
        <w:widowControl/>
        <w:rPr>
          <w:rFonts w:ascii="宋体" w:hAnsi="宋体"/>
          <w:color w:val="000000" w:themeColor="text1"/>
          <w:szCs w:val="21"/>
        </w:rPr>
      </w:pPr>
      <w:r>
        <w:rPr>
          <w:rFonts w:hint="eastAsia" w:ascii="宋体" w:hAnsi="宋体"/>
          <w:color w:val="000000" w:themeColor="text1"/>
          <w:szCs w:val="21"/>
        </w:rPr>
        <w:t xml:space="preserve">在政府采购合同签订生效后，由甲方预付合同金额30%货款给乙方（如为代理商中标，甲方支付预付款前，乙方须提供与车辆厂家签订的合同或协议）；待全部货物到达甲方指定地点，经验收合格，并向甲方提供下列单据（A、B、C）后，由甲方向乙方支付合同总金额的60%，余款在验收合格满一年后一次性付清(具体支付金额以甲方财政支付要求为准)。</w:t>
      </w:r>
      <w:r/>
    </w:p>
    <w:p>
      <w:pPr>
        <w:ind w:firstLine="420"/>
        <w:spacing w:line="360" w:lineRule="auto"/>
        <w:widowControl/>
        <w:rPr>
          <w:rFonts w:ascii="宋体" w:hAnsi="宋体" w:cs="宋体"/>
          <w:bCs/>
          <w:color w:val="000000" w:themeColor="text1"/>
          <w:szCs w:val="24"/>
        </w:rPr>
      </w:pPr>
      <w:r>
        <w:rPr>
          <w:rFonts w:hint="eastAsia" w:ascii="宋体" w:hAnsi="宋体" w:cs="宋体"/>
          <w:bCs/>
          <w:color w:val="000000" w:themeColor="text1"/>
          <w:szCs w:val="24"/>
        </w:rPr>
        <w:t xml:space="preserve">A、甲方签收的送货回单。 </w:t>
      </w:r>
      <w:r/>
    </w:p>
    <w:p>
      <w:pPr>
        <w:ind w:firstLine="420"/>
        <w:spacing w:line="360" w:lineRule="auto"/>
        <w:widowControl/>
        <w:rPr>
          <w:rFonts w:ascii="宋体" w:hAnsi="宋体" w:cs="宋体"/>
          <w:bCs/>
          <w:color w:val="000000" w:themeColor="text1"/>
          <w:szCs w:val="24"/>
        </w:rPr>
      </w:pPr>
      <w:r>
        <w:rPr>
          <w:rFonts w:hint="eastAsia" w:ascii="宋体" w:hAnsi="宋体" w:cs="宋体"/>
          <w:bCs/>
          <w:color w:val="000000" w:themeColor="text1"/>
          <w:szCs w:val="24"/>
        </w:rPr>
        <w:t xml:space="preserve">B、正式的发票。</w:t>
      </w:r>
      <w:r/>
    </w:p>
    <w:p>
      <w:pPr>
        <w:ind w:firstLine="420"/>
        <w:spacing w:line="360" w:lineRule="auto"/>
        <w:rPr>
          <w:rFonts w:ascii="宋体" w:hAnsi="宋体"/>
          <w:color w:val="000000" w:themeColor="text1"/>
          <w:szCs w:val="24"/>
        </w:rPr>
      </w:pPr>
      <w:r>
        <w:rPr>
          <w:rFonts w:hint="eastAsia" w:ascii="宋体" w:hAnsi="宋体" w:cs="宋体"/>
          <w:bCs/>
          <w:color w:val="000000" w:themeColor="text1"/>
          <w:szCs w:val="24"/>
        </w:rPr>
        <w:t xml:space="preserve">C、由甲乙双方及招标代理机构签章的《</w:t>
      </w:r>
      <w:r>
        <w:rPr>
          <w:rFonts w:hint="eastAsia" w:ascii="宋体" w:hAnsi="宋体" w:cs="宋体"/>
          <w:color w:val="000000" w:themeColor="text1"/>
          <w:szCs w:val="24"/>
        </w:rPr>
        <w:t xml:space="preserve">政府采购履约验收书</w:t>
      </w:r>
      <w:r>
        <w:rPr>
          <w:rFonts w:hint="eastAsia" w:ascii="宋体" w:hAnsi="宋体" w:cs="宋体"/>
          <w:bCs/>
          <w:color w:val="000000" w:themeColor="text1"/>
          <w:szCs w:val="24"/>
        </w:rPr>
        <w:t xml:space="preserve">》</w:t>
      </w:r>
      <w:bookmarkEnd w:id="62"/>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2.付款前，乙方应开具正规合格的增值税专用发票原件提交甲方，甲方将支付相应款项。</w:t>
      </w:r>
      <w:r/>
    </w:p>
    <w:p>
      <w:pPr>
        <w:ind w:right="-161" w:firstLine="420"/>
        <w:spacing w:line="360" w:lineRule="auto"/>
        <w:rPr>
          <w:rFonts w:ascii="宋体" w:hAnsi="宋体" w:cs="宋体"/>
          <w:color w:val="000000" w:themeColor="text1"/>
          <w:szCs w:val="24"/>
        </w:rPr>
      </w:pPr>
      <w:r>
        <w:rPr>
          <w:rFonts w:hint="eastAsia" w:ascii="宋体" w:hAnsi="宋体"/>
          <w:color w:val="000000" w:themeColor="text1"/>
          <w:szCs w:val="21"/>
        </w:rPr>
        <w:t xml:space="preserve">3.</w:t>
      </w:r>
      <w:r>
        <w:rPr>
          <w:rFonts w:hint="eastAsia" w:ascii="宋体" w:hAnsi="宋体" w:cs="宋体"/>
          <w:color w:val="000000" w:themeColor="text1"/>
          <w:szCs w:val="24"/>
        </w:rPr>
        <w:t xml:space="preserve">付款方式：银行转账、银行汇票或转帐支票。</w:t>
      </w:r>
      <w:r/>
    </w:p>
    <w:p>
      <w:pPr>
        <w:ind w:right="-161"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4.乙方账户信息如下：</w:t>
      </w:r>
      <w:r/>
    </w:p>
    <w:p>
      <w:pPr>
        <w:ind w:right="-161" w:firstLine="630"/>
        <w:spacing w:line="360" w:lineRule="auto"/>
        <w:rPr>
          <w:rFonts w:ascii="宋体" w:hAnsi="宋体" w:cs="宋体"/>
          <w:color w:val="000000" w:themeColor="text1"/>
          <w:szCs w:val="24"/>
        </w:rPr>
      </w:pPr>
      <w:r>
        <w:rPr>
          <w:rFonts w:hint="eastAsia" w:ascii="宋体" w:hAnsi="宋体" w:cs="宋体"/>
          <w:color w:val="000000" w:themeColor="text1"/>
          <w:szCs w:val="24"/>
        </w:rPr>
        <w:t xml:space="preserve">开户名称：</w:t>
      </w:r>
      <w:r/>
    </w:p>
    <w:p>
      <w:pPr>
        <w:ind w:right="-161" w:firstLine="630"/>
        <w:spacing w:line="360" w:lineRule="auto"/>
        <w:rPr>
          <w:rFonts w:ascii="宋体" w:hAnsi="宋体" w:cs="宋体"/>
          <w:color w:val="000000" w:themeColor="text1"/>
          <w:szCs w:val="24"/>
        </w:rPr>
      </w:pPr>
      <w:r>
        <w:rPr>
          <w:rFonts w:hint="eastAsia" w:ascii="宋体" w:hAnsi="宋体" w:cs="宋体"/>
          <w:color w:val="000000" w:themeColor="text1"/>
          <w:szCs w:val="24"/>
        </w:rPr>
        <w:t xml:space="preserve">开户银行：</w:t>
      </w:r>
      <w:r/>
    </w:p>
    <w:p>
      <w:pPr>
        <w:ind w:firstLine="630"/>
        <w:spacing w:line="360" w:lineRule="auto"/>
        <w:widowControl/>
        <w:rPr>
          <w:rFonts w:ascii="宋体" w:hAnsi="宋体" w:cs="宋体"/>
          <w:color w:val="000000" w:themeColor="text1"/>
          <w:szCs w:val="24"/>
        </w:rPr>
      </w:pPr>
      <w:r>
        <w:rPr>
          <w:rFonts w:hint="eastAsia" w:ascii="宋体" w:hAnsi="宋体" w:cs="宋体"/>
          <w:color w:val="000000" w:themeColor="text1"/>
          <w:szCs w:val="24"/>
        </w:rPr>
        <w:t xml:space="preserve">银行账号：</w:t>
      </w:r>
      <w:r/>
    </w:p>
    <w:p>
      <w:pPr>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四、交付时间、地点、方式：</w:t>
      </w:r>
      <w:r/>
    </w:p>
    <w:p>
      <w:pPr>
        <w:ind w:right="-161" w:firstLine="420"/>
        <w:spacing w:line="360" w:lineRule="auto"/>
        <w:rPr>
          <w:rFonts w:ascii="宋体" w:hAnsi="宋体"/>
          <w:color w:val="000000" w:themeColor="text1"/>
          <w:szCs w:val="21"/>
        </w:rPr>
      </w:pPr>
      <w:r>
        <w:rPr>
          <w:rFonts w:hint="eastAsia" w:ascii="宋体" w:hAnsi="宋体"/>
          <w:color w:val="000000" w:themeColor="text1"/>
          <w:szCs w:val="21"/>
        </w:rPr>
        <w:t xml:space="preserve">（一）交付方式：所有合同货物均由乙方装运至甲方指定地点，所有货物的包装费用、运输费用及运输安全均由乙方负责。货物装运后由乙方办理保险，费用已含在合同总价中。</w:t>
      </w:r>
      <w:r/>
    </w:p>
    <w:p>
      <w:pPr>
        <w:ind w:right="-161" w:firstLine="420"/>
        <w:spacing w:line="360" w:lineRule="auto"/>
        <w:rPr>
          <w:rFonts w:ascii="宋体" w:hAnsi="宋体"/>
          <w:color w:val="000000" w:themeColor="text1"/>
          <w:szCs w:val="21"/>
        </w:rPr>
      </w:pPr>
      <w:r>
        <w:rPr>
          <w:rFonts w:hint="eastAsia" w:ascii="宋体" w:hAnsi="宋体"/>
          <w:color w:val="000000" w:themeColor="text1"/>
          <w:szCs w:val="21"/>
        </w:rPr>
        <w:t xml:space="preserve">（二）交货期限：</w:t>
      </w:r>
      <w:r>
        <w:rPr>
          <w:rFonts w:hint="eastAsia" w:ascii="宋体" w:hAnsi="宋体"/>
          <w:color w:val="000000" w:themeColor="text1"/>
          <w:szCs w:val="21"/>
        </w:rPr>
        <w:t xml:space="preserve">自合同签订生效后10个月内完成全部采购内容的供货安装调试并交付正常使用，具体根据采购单位要求。</w:t>
      </w:r>
      <w:r/>
    </w:p>
    <w:p>
      <w:pPr>
        <w:ind w:right="-161" w:firstLine="420"/>
        <w:spacing w:line="360" w:lineRule="auto"/>
        <w:rPr>
          <w:rFonts w:ascii="宋体" w:hAnsi="宋体"/>
          <w:color w:val="000000" w:themeColor="text1"/>
          <w:szCs w:val="21"/>
        </w:rPr>
      </w:pPr>
      <w:r>
        <w:rPr>
          <w:rFonts w:hint="eastAsia" w:ascii="宋体" w:hAnsi="宋体"/>
          <w:color w:val="000000" w:themeColor="text1"/>
          <w:szCs w:val="21"/>
        </w:rPr>
        <w:t xml:space="preserve">（三）</w:t>
      </w:r>
      <w:r>
        <w:rPr>
          <w:rFonts w:ascii="宋体" w:hAnsi="宋体"/>
          <w:color w:val="000000" w:themeColor="text1"/>
          <w:szCs w:val="21"/>
        </w:rPr>
        <w:t xml:space="preserve">保修期：要求整车质保3年</w:t>
      </w:r>
      <w:r>
        <w:rPr>
          <w:rFonts w:hint="eastAsia" w:ascii="宋体" w:hAnsi="宋体"/>
          <w:color w:val="000000" w:themeColor="text1"/>
          <w:szCs w:val="21"/>
        </w:rPr>
        <w:t xml:space="preserve">（招标文件具体技术要求另有说明的除外）</w:t>
      </w:r>
      <w:r>
        <w:rPr>
          <w:rFonts w:ascii="宋体" w:hAnsi="宋体"/>
          <w:color w:val="000000" w:themeColor="text1"/>
          <w:szCs w:val="21"/>
        </w:rPr>
        <w:t xml:space="preserve">，免费保修期为自货物交验后计算，产生设备的损坏和故障，由供应商负责免费更换或维修。</w:t>
      </w:r>
      <w:r/>
    </w:p>
    <w:p>
      <w:pPr>
        <w:ind w:right="-161" w:firstLine="420"/>
        <w:spacing w:line="360" w:lineRule="auto"/>
        <w:rPr>
          <w:rFonts w:ascii="宋体" w:hAnsi="宋体"/>
          <w:color w:val="000000" w:themeColor="text1"/>
          <w:szCs w:val="21"/>
        </w:rPr>
      </w:pPr>
      <w:r>
        <w:rPr>
          <w:rFonts w:hint="eastAsia" w:ascii="宋体" w:hAnsi="宋体"/>
          <w:color w:val="000000" w:themeColor="text1"/>
          <w:szCs w:val="21"/>
        </w:rPr>
        <w:t xml:space="preserve">（四）交货地点：具体按采购人指定地点。</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五</w:t>
      </w:r>
      <w:r>
        <w:rPr>
          <w:rFonts w:hint="eastAsia" w:ascii="宋体" w:hAnsi="宋体" w:cs="宋体"/>
          <w:color w:val="000000" w:themeColor="text1"/>
          <w:szCs w:val="24"/>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六</w:t>
      </w:r>
      <w:r>
        <w:rPr>
          <w:rFonts w:hint="eastAsia" w:ascii="宋体" w:hAnsi="宋体" w:cs="宋体"/>
          <w:color w:val="000000" w:themeColor="text1"/>
          <w:szCs w:val="24"/>
        </w:rPr>
        <w:t xml:space="preserve">）所有货物的外观、包装、运输应按国家规定或部颁标准执行。任何由于乙方包装及保护措施不足或不当以及其它原因造成的损坏或丢失，均由乙方负责修复或补缺。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七</w:t>
      </w:r>
      <w:r>
        <w:rPr>
          <w:rFonts w:hint="eastAsia" w:ascii="宋体" w:hAnsi="宋体" w:cs="宋体"/>
          <w:color w:val="000000" w:themeColor="text1"/>
          <w:szCs w:val="24"/>
        </w:rPr>
        <w:t xml:space="preserve">）货物交货时，包装须完整无破损，乙方还必须提供以下材料：</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A、货物装箱清单                    B、质量检验合格文件</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C、中英文技术资料                  D、使用维修保养中文说明书</w:t>
      </w:r>
      <w:r/>
    </w:p>
    <w:p>
      <w:pPr>
        <w:ind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E、其它必备材料和必备工具等        F、保修单等其它必须材料</w:t>
      </w:r>
      <w:r/>
    </w:p>
    <w:p>
      <w:pPr>
        <w:ind w:left="99" w:firstLine="420"/>
        <w:spacing w:line="360" w:lineRule="auto"/>
        <w:rPr>
          <w:rFonts w:ascii="宋体" w:hAnsi="宋体" w:cs="宋体"/>
          <w:color w:val="000000" w:themeColor="text1"/>
          <w:szCs w:val="24"/>
        </w:rPr>
      </w:pP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八</w:t>
      </w:r>
      <w:r>
        <w:rPr>
          <w:rFonts w:hint="eastAsia" w:ascii="宋体" w:hAnsi="宋体" w:cs="宋体"/>
          <w:color w:val="000000" w:themeColor="text1"/>
          <w:szCs w:val="24"/>
        </w:rPr>
        <w:t xml:space="preserve">）如因甲方原因货物不能在规定时间内进场，乙方承诺免费提供货物寄存场所一个月，货物寄存于乙方仓库。如超过一个月时间，所产生的仓储费用双方将协商另计。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五、验收要求：</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1.履约验收标准：根据政府采购合同要求、招标文件要求、投标文件、承诺及有关行业规定。</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2.履约验收主体：由甲方或委托专家（或第三方机构）组成的验收小组进行验收。</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4.验收时间：</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（1）政府采购合同约定的履约验收条件达到时，甲方应当在 5 个工作日内启动履约验收工作，并向乙方发出《政府采购履约验收通知单》。</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（2）在政府采购合同约定的履行验收条件达到时，乙方可以主动联系甲方启动履约验收工作。</w:t>
      </w:r>
      <w:r/>
    </w:p>
    <w:p>
      <w:pPr>
        <w:ind w:firstLine="420"/>
        <w:jc w:val="left"/>
        <w:spacing w:line="360" w:lineRule="auto"/>
        <w:rPr>
          <w:rFonts w:ascii="宋体" w:hAnsi="宋体" w:cs="宋体"/>
          <w:bCs/>
          <w:color w:val="000000" w:themeColor="text1"/>
          <w:szCs w:val="24"/>
        </w:rPr>
      </w:pPr>
      <w:r>
        <w:rPr>
          <w:rFonts w:hint="eastAsia" w:ascii="宋体" w:hAnsi="宋体" w:cs="宋体"/>
          <w:bCs/>
          <w:color w:val="000000" w:themeColor="text1"/>
          <w:szCs w:val="24"/>
        </w:rPr>
        <w:t xml:space="preserve">5.其他验收要求按照《江苏省政府采购履约验收管理办法》规定执行</w:t>
      </w:r>
      <w:r>
        <w:rPr>
          <w:rFonts w:hint="eastAsia" w:ascii="宋体" w:hAnsi="宋体" w:cs="宋体"/>
          <w:color w:val="000000" w:themeColor="text1"/>
          <w:szCs w:val="21"/>
        </w:rPr>
        <w:t xml:space="preserve">。</w:t>
      </w:r>
      <w:r/>
    </w:p>
    <w:p>
      <w:pP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六、售后服务及其他要求：</w:t>
      </w:r>
      <w:r/>
    </w:p>
    <w:p>
      <w:pPr>
        <w:ind w:firstLine="420"/>
        <w:spacing w:line="360" w:lineRule="auto"/>
        <w:tabs>
          <w:tab w:val="left" w:pos="630" w:leader="none"/>
        </w:tabs>
        <w:rPr>
          <w:rFonts w:ascii="宋体" w:hAnsi="宋体" w:cs="宋体"/>
          <w:color w:val="000000" w:themeColor="text1"/>
          <w:szCs w:val="24"/>
        </w:rPr>
      </w:pPr>
      <w:r>
        <w:rPr>
          <w:rFonts w:hint="eastAsia" w:ascii="宋体" w:hAnsi="宋体" w:cs="宋体"/>
          <w:color w:val="000000" w:themeColor="text1"/>
          <w:szCs w:val="21"/>
        </w:rPr>
        <w:t xml:space="preserve">（一）具体按招标文件售后服务条款。</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4"/>
        </w:rPr>
        <w:t xml:space="preserve">（二）其他要求按乙方投标文件承诺的条款执行。</w:t>
      </w:r>
      <w:r/>
    </w:p>
    <w:p>
      <w:pPr>
        <w:jc w:val="left"/>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七、税费：</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1"/>
        </w:rPr>
        <w:t xml:space="preserve">（一）</w:t>
      </w:r>
      <w:r>
        <w:rPr>
          <w:rFonts w:hint="eastAsia" w:ascii="宋体" w:hAnsi="宋体" w:cs="宋体"/>
          <w:color w:val="000000" w:themeColor="text1"/>
          <w:szCs w:val="24"/>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4"/>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八、违约责任：</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（一）甲方违约责任</w:t>
      </w:r>
      <w:r/>
    </w:p>
    <w:p>
      <w:pPr>
        <w:ind w:firstLine="420"/>
        <w:spacing w:line="360"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在合同生效后，甲方要求退货的（产品质量不合格或乙方无法正常履约除外），应向乙方偿付合同总价款的5%，作为违约金，违约金不足以补偿损失的，乙方有权要求甲方补足。</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（二）乙方违约责任</w:t>
      </w:r>
      <w:r/>
    </w:p>
    <w:p>
      <w:pPr>
        <w:ind w:firstLine="420"/>
        <w:spacing w:line="360"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color w:val="000000" w:themeColor="text1"/>
          <w:szCs w:val="24"/>
        </w:rPr>
      </w:pPr>
      <w:r>
        <w:rPr>
          <w:rFonts w:hint="eastAsia" w:ascii="宋体" w:hAnsi="宋体" w:cs="宋体"/>
          <w:color w:val="000000" w:themeColor="text1"/>
          <w:szCs w:val="24"/>
        </w:rPr>
        <w:t xml:space="preserve">（三）不可抗力</w:t>
      </w:r>
      <w:r/>
    </w:p>
    <w:p>
      <w:pPr>
        <w:ind w:firstLine="420"/>
        <w:spacing w:line="360"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color w:val="000000" w:themeColor="text1"/>
          <w:szCs w:val="24"/>
        </w:rPr>
      </w:pPr>
      <w:r>
        <w:rPr>
          <w:rFonts w:ascii="宋体" w:hAnsi="宋体" w:cs="宋体"/>
          <w:color w:val="000000" w:themeColor="text1"/>
          <w:szCs w:val="24"/>
        </w:rPr>
        <w:t xml:space="preserve">2.</w:t>
      </w:r>
      <w:r>
        <w:rPr>
          <w:rFonts w:hint="eastAsia" w:ascii="宋体" w:hAnsi="宋体" w:cs="宋体"/>
          <w:color w:val="000000" w:themeColor="text1"/>
          <w:szCs w:val="24"/>
        </w:rPr>
        <w:t xml:space="preserve">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（四）合同的解除和转让</w:t>
      </w:r>
      <w:r/>
    </w:p>
    <w:p>
      <w:pPr>
        <w:ind w:firstLine="420"/>
        <w:jc w:val="left"/>
        <w:spacing w:line="360" w:lineRule="auto"/>
        <w:rPr>
          <w:rFonts w:ascii="宋体" w:hAnsi="宋体" w:cs="宋体"/>
          <w:color w:val="000000" w:themeColor="text1"/>
          <w:szCs w:val="24"/>
        </w:rPr>
      </w:pPr>
      <w:r>
        <w:rPr>
          <w:rFonts w:ascii="宋体" w:hAnsi="宋体" w:cs="宋体"/>
          <w:color w:val="000000" w:themeColor="text1"/>
          <w:szCs w:val="24"/>
        </w:rPr>
        <w:t xml:space="preserve">1.</w:t>
      </w:r>
      <w:r>
        <w:rPr>
          <w:rFonts w:hint="eastAsia" w:ascii="宋体" w:hAnsi="宋体" w:cs="宋体"/>
          <w:color w:val="000000" w:themeColor="text1"/>
          <w:szCs w:val="24"/>
        </w:rPr>
        <w:t xml:space="preserve">有下列情形之一，合同一方可以解除合同：</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1.1因不可抗力致使不能实现合同目的，未受不可抗力影响的一方有权解除合同；</w:t>
      </w:r>
      <w:r/>
    </w:p>
    <w:p>
      <w:pPr>
        <w:ind w:firstLine="420"/>
        <w:jc w:val="left"/>
        <w:spacing w:line="360" w:lineRule="auto"/>
        <w:rPr>
          <w:rFonts w:ascii="宋体" w:hAnsi="宋体" w:cs="宋体"/>
          <w:color w:val="000000" w:themeColor="text1"/>
          <w:szCs w:val="24"/>
        </w:rPr>
      </w:pPr>
      <w:r>
        <w:rPr>
          <w:rFonts w:hint="eastAsia" w:ascii="宋体" w:hAnsi="宋体" w:cs="宋体"/>
          <w:color w:val="000000" w:themeColor="text1"/>
          <w:szCs w:val="24"/>
        </w:rPr>
        <w:t xml:space="preserve">1.2因合同一方违约导致合同不能履行，另一方有权解除合同；</w:t>
      </w:r>
      <w:r/>
    </w:p>
    <w:p>
      <w:pPr>
        <w:ind w:firstLine="420"/>
        <w:jc w:val="left"/>
        <w:spacing w:line="360" w:lineRule="auto"/>
        <w:rPr>
          <w:rFonts w:ascii="宋体" w:hAnsi="宋体" w:cs="宋体"/>
          <w:color w:val="000000" w:themeColor="text1"/>
          <w:szCs w:val="24"/>
        </w:rPr>
      </w:pPr>
      <w:r>
        <w:rPr>
          <w:rFonts w:ascii="宋体" w:hAnsi="宋体" w:cs="宋体"/>
          <w:color w:val="000000" w:themeColor="text1"/>
          <w:szCs w:val="24"/>
        </w:rPr>
        <w:t xml:space="preserve">2.</w:t>
      </w:r>
      <w:r>
        <w:rPr>
          <w:rFonts w:hint="eastAsia" w:ascii="宋体" w:hAnsi="宋体" w:cs="宋体"/>
          <w:color w:val="000000" w:themeColor="text1"/>
          <w:szCs w:val="24"/>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
          <w:color w:val="000000" w:themeColor="text1"/>
          <w:szCs w:val="24"/>
        </w:rPr>
      </w:pPr>
      <w:r>
        <w:rPr>
          <w:rFonts w:hint="eastAsia" w:ascii="宋体" w:hAnsi="宋体" w:cs="宋体"/>
          <w:b/>
          <w:color w:val="000000" w:themeColor="text1"/>
          <w:szCs w:val="24"/>
        </w:rPr>
        <w:t xml:space="preserve">九、索赔：</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4"/>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4"/>
        </w:rPr>
        <w:t xml:space="preserve">（二）合同货物如发生由于制造、运输、工艺或材料缺陷而造成的质量问题，乙方必须按上述售后服务条款规定的时间内作出答复及派遣专业工作人员到现场处理。如果乙方对甲方提出的</w:t>
      </w:r>
      <w:r>
        <w:rPr>
          <w:rFonts w:hint="eastAsia" w:ascii="宋体" w:hAnsi="宋体" w:cs="宋体"/>
          <w:color w:val="000000" w:themeColor="text1"/>
          <w:szCs w:val="24"/>
        </w:rPr>
        <w:t xml:space="preserve">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000000" w:themeColor="text1"/>
          <w:szCs w:val="24"/>
        </w:rPr>
      </w:pPr>
      <w:r>
        <w:rPr>
          <w:rFonts w:hint="eastAsia" w:ascii="宋体" w:hAnsi="宋体" w:cs="宋体"/>
          <w:color w:val="000000" w:themeColor="text1"/>
          <w:szCs w:val="24"/>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color w:val="000000" w:themeColor="text1"/>
          <w:szCs w:val="24"/>
        </w:rPr>
      </w:pPr>
      <w:r>
        <w:rPr>
          <w:rFonts w:hint="eastAsia" w:ascii="宋体" w:hAnsi="宋体" w:cs="宋体"/>
          <w:b/>
          <w:bCs/>
          <w:color w:val="000000" w:themeColor="text1"/>
          <w:szCs w:val="28"/>
          <w:lang w:val="zh-CN"/>
        </w:rPr>
        <w:t xml:space="preserve">十、</w:t>
      </w:r>
      <w:r>
        <w:rPr>
          <w:rFonts w:hint="eastAsia" w:ascii="宋体" w:hAnsi="宋体" w:cs="宋体"/>
          <w:b/>
          <w:color w:val="000000" w:themeColor="text1"/>
          <w:szCs w:val="24"/>
        </w:rPr>
        <w:t xml:space="preserve">合同生效及其它</w:t>
      </w:r>
      <w:r/>
    </w:p>
    <w:p>
      <w:pPr>
        <w:ind w:firstLine="422"/>
        <w:spacing w:line="360" w:lineRule="auto"/>
        <w:rPr>
          <w:rFonts w:ascii="宋体" w:hAnsi="宋体" w:cs="宋体"/>
          <w:color w:val="000000" w:themeColor="text1"/>
          <w:szCs w:val="24"/>
          <w:lang w:val="zh-CN"/>
        </w:rPr>
      </w:pPr>
      <w:r>
        <w:rPr>
          <w:rFonts w:ascii="宋体" w:hAnsi="宋体" w:cs="宋体"/>
          <w:color w:val="000000" w:themeColor="text1"/>
          <w:szCs w:val="24"/>
        </w:rPr>
        <w:t xml:space="preserve">1.</w:t>
      </w:r>
      <w:r>
        <w:rPr>
          <w:rFonts w:hint="eastAsia" w:ascii="宋体" w:hAnsi="宋体" w:cs="宋体"/>
          <w:color w:val="000000" w:themeColor="text1"/>
          <w:szCs w:val="24"/>
          <w:lang w:val="zh-CN"/>
        </w:rPr>
        <w:t xml:space="preserve">本合同经甲乙双方法定代表人或其委托代理人签字并加盖公章（或合同章）后生效。</w:t>
      </w:r>
      <w:r/>
    </w:p>
    <w:p>
      <w:pPr>
        <w:ind w:firstLine="422"/>
        <w:spacing w:line="360" w:lineRule="auto"/>
        <w:rPr>
          <w:rFonts w:ascii="宋体" w:hAnsi="宋体" w:cs="宋体"/>
          <w:color w:val="000000" w:themeColor="text1"/>
          <w:szCs w:val="24"/>
        </w:rPr>
      </w:pPr>
      <w:r>
        <w:rPr>
          <w:rFonts w:ascii="宋体" w:hAnsi="宋体" w:cs="宋体"/>
          <w:color w:val="000000" w:themeColor="text1"/>
          <w:szCs w:val="24"/>
        </w:rPr>
        <w:t xml:space="preserve">2.</w:t>
      </w:r>
      <w:r>
        <w:rPr>
          <w:rFonts w:hint="eastAsia" w:ascii="宋体" w:hAnsi="宋体" w:cs="宋体"/>
          <w:color w:val="000000" w:themeColor="text1"/>
          <w:szCs w:val="24"/>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color w:val="000000" w:themeColor="text1"/>
          <w:szCs w:val="24"/>
        </w:rPr>
      </w:pPr>
      <w:r>
        <w:rPr>
          <w:rFonts w:ascii="宋体" w:hAnsi="宋体" w:cs="宋体"/>
          <w:color w:val="000000" w:themeColor="text1"/>
          <w:szCs w:val="24"/>
        </w:rPr>
        <w:t xml:space="preserve">3.</w:t>
      </w:r>
      <w:r>
        <w:rPr>
          <w:rFonts w:hint="eastAsia" w:ascii="宋体" w:hAnsi="宋体" w:cs="宋体"/>
          <w:color w:val="000000" w:themeColor="text1"/>
          <w:szCs w:val="24"/>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color w:val="000000" w:themeColor="text1"/>
          <w:szCs w:val="24"/>
          <w:lang w:val="zh-CN"/>
        </w:rPr>
      </w:pPr>
      <w:r>
        <w:rPr>
          <w:rFonts w:ascii="宋体" w:hAnsi="宋体" w:cs="宋体"/>
          <w:color w:val="000000" w:themeColor="text1"/>
          <w:szCs w:val="24"/>
        </w:rPr>
        <w:t xml:space="preserve">4.</w:t>
      </w:r>
      <w:r>
        <w:rPr>
          <w:rFonts w:hint="eastAsia" w:ascii="宋体" w:hAnsi="宋体" w:cs="宋体"/>
          <w:color w:val="000000" w:themeColor="text1"/>
          <w:szCs w:val="24"/>
        </w:rPr>
        <w:t xml:space="preserve">本合同一式伍份，甲乙双方各贰份、招标代理机构壹份，具备同等法律效力</w:t>
      </w:r>
      <w:r>
        <w:rPr>
          <w:rFonts w:hint="eastAsia" w:ascii="宋体" w:hAnsi="宋体" w:cs="宋体"/>
          <w:color w:val="000000" w:themeColor="text1"/>
          <w:szCs w:val="24"/>
          <w:lang w:val="zh-CN"/>
        </w:rPr>
        <w:t xml:space="preserve">。</w:t>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【以下无正文】</w:t>
      </w:r>
      <w:r/>
    </w:p>
    <w:p>
      <w:pPr>
        <w:ind w:firstLine="422"/>
        <w:spacing w:line="360" w:lineRule="auto"/>
        <w:rPr>
          <w:rFonts w:ascii="宋体" w:hAnsi="宋体" w:cs="宋体"/>
          <w:color w:val="000000" w:themeColor="text1"/>
          <w:szCs w:val="24"/>
          <w:lang w:val="zh-CN"/>
        </w:rPr>
      </w:pPr>
      <w:r>
        <w:rPr>
          <w:rFonts w:ascii="宋体" w:hAnsi="宋体" w:cs="宋体"/>
          <w:color w:val="000000" w:themeColor="text1"/>
          <w:szCs w:val="24"/>
          <w:lang w:val="zh-CN"/>
        </w:rPr>
      </w:r>
      <w:r/>
    </w:p>
    <w:p>
      <w:pPr>
        <w:ind w:firstLine="400"/>
        <w:widowControl/>
        <w:tabs>
          <w:tab w:val="center" w:pos="4201" w:leader="none"/>
          <w:tab w:val="right" w:pos="9298" w:leader="dot"/>
        </w:tabs>
        <w:rPr>
          <w:rFonts w:ascii="宋体" w:eastAsia="Times New Roman"/>
          <w:color w:val="000000" w:themeColor="text1"/>
          <w:sz w:val="20"/>
          <w:lang w:val="zh-CN"/>
        </w:rPr>
      </w:pPr>
      <w:r>
        <w:rPr>
          <w:rFonts w:ascii="宋体" w:eastAsia="Times New Roman"/>
          <w:color w:val="000000" w:themeColor="text1"/>
          <w:sz w:val="20"/>
          <w:lang w:val="zh-CN"/>
        </w:rPr>
      </w:r>
      <w:r/>
    </w:p>
    <w:p>
      <w:pPr>
        <w:spacing w:line="480" w:lineRule="auto"/>
        <w:tabs>
          <w:tab w:val="left" w:pos="0" w:leader="none"/>
        </w:tabs>
        <w:rPr>
          <w:rFonts w:ascii="宋体" w:hAnsi="宋体"/>
          <w:b/>
          <w:bCs/>
          <w:color w:val="000000" w:themeColor="text1"/>
          <w:szCs w:val="21"/>
        </w:rPr>
      </w:pPr>
      <w:r>
        <w:rPr>
          <w:rFonts w:hint="eastAsia" w:ascii="宋体" w:hAnsi="宋体"/>
          <w:b/>
          <w:bCs/>
          <w:color w:val="000000" w:themeColor="text1"/>
          <w:szCs w:val="21"/>
          <w:lang w:val="zh-CN"/>
        </w:rPr>
        <w:t xml:space="preserve">甲方</w:t>
      </w:r>
      <w:r>
        <w:rPr>
          <w:rFonts w:ascii="宋体" w:hAnsi="宋体"/>
          <w:b/>
          <w:bCs/>
          <w:color w:val="000000" w:themeColor="text1"/>
          <w:szCs w:val="21"/>
        </w:rPr>
        <w:t xml:space="preserve">(</w:t>
      </w:r>
      <w:r>
        <w:rPr>
          <w:rFonts w:hint="eastAsia" w:ascii="宋体" w:hAnsi="宋体"/>
          <w:b/>
          <w:bCs/>
          <w:color w:val="000000" w:themeColor="text1"/>
          <w:szCs w:val="21"/>
          <w:lang w:val="zh-CN"/>
        </w:rPr>
        <w:t xml:space="preserve">公章或合同章</w:t>
      </w:r>
      <w:r>
        <w:rPr>
          <w:rFonts w:ascii="宋体" w:hAnsi="宋体"/>
          <w:b/>
          <w:bCs/>
          <w:color w:val="000000" w:themeColor="text1"/>
          <w:szCs w:val="21"/>
        </w:rPr>
        <w:t xml:space="preserve">)</w:t>
      </w:r>
      <w:r>
        <w:rPr>
          <w:rFonts w:hint="eastAsia" w:ascii="宋体" w:hAnsi="宋体"/>
          <w:b/>
          <w:bCs/>
          <w:color w:val="000000" w:themeColor="text1"/>
          <w:szCs w:val="21"/>
        </w:rPr>
        <w:t xml:space="preserve">：                       </w:t>
      </w:r>
      <w:r>
        <w:rPr>
          <w:rFonts w:hint="eastAsia" w:ascii="宋体" w:hAnsi="宋体"/>
          <w:b/>
          <w:bCs/>
          <w:color w:val="000000" w:themeColor="text1"/>
          <w:szCs w:val="21"/>
          <w:lang w:val="zh-CN"/>
        </w:rPr>
        <w:t xml:space="preserve">乙方</w:t>
      </w:r>
      <w:r>
        <w:rPr>
          <w:rFonts w:hint="eastAsia" w:ascii="宋体" w:hAnsi="宋体"/>
          <w:b/>
          <w:bCs/>
          <w:color w:val="000000" w:themeColor="text1"/>
          <w:szCs w:val="21"/>
        </w:rPr>
        <w:t xml:space="preserve">（</w:t>
      </w:r>
      <w:r>
        <w:rPr>
          <w:rFonts w:hint="eastAsia" w:ascii="宋体" w:hAnsi="宋体"/>
          <w:b/>
          <w:bCs/>
          <w:color w:val="000000" w:themeColor="text1"/>
          <w:szCs w:val="21"/>
          <w:lang w:val="zh-CN"/>
        </w:rPr>
        <w:t xml:space="preserve">公章或合同章</w:t>
      </w:r>
      <w:r>
        <w:rPr>
          <w:rFonts w:hint="eastAsia" w:ascii="宋体" w:hAnsi="宋体"/>
          <w:b/>
          <w:bCs/>
          <w:color w:val="000000" w:themeColor="text1"/>
          <w:szCs w:val="21"/>
        </w:rPr>
        <w:t xml:space="preserve">）：</w:t>
      </w:r>
      <w:r/>
    </w:p>
    <w:p>
      <w:pPr>
        <w:ind w:firstLine="400"/>
        <w:widowControl/>
        <w:tabs>
          <w:tab w:val="center" w:pos="4201" w:leader="none"/>
          <w:tab w:val="right" w:pos="9298" w:leader="dot"/>
        </w:tabs>
        <w:rPr>
          <w:rFonts w:ascii="宋体" w:eastAsia="Times New Roman"/>
          <w:color w:val="000000" w:themeColor="text1"/>
          <w:sz w:val="20"/>
        </w:rPr>
      </w:pPr>
      <w:r>
        <w:rPr>
          <w:rFonts w:ascii="宋体" w:eastAsia="Times New Roman"/>
          <w:color w:val="000000" w:themeColor="text1"/>
          <w:sz w:val="20"/>
        </w:rPr>
      </w:r>
      <w:r/>
    </w:p>
    <w:p>
      <w:pPr>
        <w:spacing w:line="480" w:lineRule="auto"/>
        <w:tabs>
          <w:tab w:val="left" w:pos="0" w:leader="none"/>
        </w:tabs>
        <w:rPr>
          <w:rFonts w:ascii="宋体" w:hAnsi="宋体"/>
          <w:b/>
          <w:bCs/>
          <w:color w:val="000000" w:themeColor="text1"/>
          <w:szCs w:val="21"/>
          <w:lang w:val="zh-CN"/>
        </w:rPr>
      </w:pPr>
      <w:r>
        <w:rPr>
          <w:rFonts w:hint="eastAsia" w:ascii="宋体" w:hAnsi="宋体"/>
          <w:b/>
          <w:bCs/>
          <w:color w:val="000000" w:themeColor="text1"/>
          <w:szCs w:val="21"/>
        </w:rPr>
        <w:t xml:space="preserve">法定代表人或</w:t>
      </w:r>
      <w:r>
        <w:rPr>
          <w:rFonts w:hint="eastAsia" w:ascii="宋体" w:hAnsi="宋体"/>
          <w:b/>
          <w:bCs/>
          <w:color w:val="000000" w:themeColor="text1"/>
          <w:szCs w:val="21"/>
          <w:lang w:val="zh-CN"/>
        </w:rPr>
        <w:t xml:space="preserve">授权代理人（签字或盖章）：</w:t>
      </w:r>
      <w:r>
        <w:rPr>
          <w:rFonts w:ascii="宋体" w:hAnsi="宋体"/>
          <w:b/>
          <w:bCs/>
          <w:color w:val="000000" w:themeColor="text1"/>
          <w:szCs w:val="21"/>
          <w:lang w:val="zh-CN"/>
        </w:rPr>
        <w:t xml:space="preserve">    </w:t>
      </w:r>
      <w:r>
        <w:rPr>
          <w:rFonts w:hint="eastAsia" w:ascii="宋体" w:hAnsi="宋体"/>
          <w:b/>
          <w:bCs/>
          <w:color w:val="000000" w:themeColor="text1"/>
          <w:szCs w:val="21"/>
        </w:rPr>
        <w:t xml:space="preserve">法定代表人或</w:t>
      </w:r>
      <w:r>
        <w:rPr>
          <w:rFonts w:hint="eastAsia" w:ascii="宋体" w:hAnsi="宋体"/>
          <w:b/>
          <w:bCs/>
          <w:color w:val="000000" w:themeColor="text1"/>
          <w:szCs w:val="21"/>
          <w:lang w:val="zh-CN"/>
        </w:rPr>
        <w:t xml:space="preserve">授权代理人（签字或盖章）：</w:t>
      </w:r>
      <w:r>
        <w:rPr>
          <w:rFonts w:ascii="宋体" w:hAnsi="宋体"/>
          <w:b/>
          <w:bCs/>
          <w:color w:val="000000" w:themeColor="text1"/>
          <w:szCs w:val="21"/>
          <w:lang w:val="zh-CN"/>
        </w:rPr>
        <w:tab/>
      </w:r>
      <w:r/>
    </w:p>
    <w:p>
      <w:pPr>
        <w:ind w:firstLine="420"/>
        <w:rPr>
          <w:color w:val="000000" w:themeColor="text1"/>
          <w:lang w:val="zh-CN"/>
        </w:rPr>
      </w:pPr>
      <w:r>
        <w:rPr>
          <w:color w:val="000000" w:themeColor="text1"/>
          <w:lang w:val="zh-CN"/>
        </w:rPr>
      </w:r>
      <w:r/>
    </w:p>
    <w:p>
      <w:pPr>
        <w:spacing w:line="360" w:lineRule="auto"/>
        <w:rPr>
          <w:rFonts w:ascii="宋体" w:hAnsi="宋体" w:cs="宋体"/>
          <w:color w:val="000000" w:themeColor="text1"/>
          <w:szCs w:val="21"/>
        </w:rPr>
      </w:pPr>
      <w:r>
        <w:rPr>
          <w:rFonts w:hint="eastAsia" w:ascii="宋体" w:hAnsi="宋体"/>
          <w:b/>
          <w:bCs/>
          <w:color w:val="000000" w:themeColor="text1"/>
          <w:szCs w:val="21"/>
        </w:rPr>
        <w:t xml:space="preserve">合同签订日期： </w:t>
      </w:r>
      <w:r>
        <w:rPr>
          <w:rFonts w:hint="eastAsia" w:ascii="宋体" w:hAnsi="宋体"/>
          <w:b/>
          <w:bCs/>
          <w:color w:val="000000" w:themeColor="text1"/>
          <w:szCs w:val="21"/>
          <w:lang w:val="zh-CN"/>
        </w:rPr>
        <w:t xml:space="preserve">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年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月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日            </w:t>
      </w:r>
      <w:r>
        <w:rPr>
          <w:rFonts w:hint="eastAsia" w:ascii="宋体" w:hAnsi="宋体"/>
          <w:b/>
          <w:bCs/>
          <w:color w:val="000000" w:themeColor="text1"/>
          <w:szCs w:val="21"/>
        </w:rPr>
        <w:t xml:space="preserve">合同签订日期： </w:t>
      </w:r>
      <w:r>
        <w:rPr>
          <w:rFonts w:hint="eastAsia" w:ascii="宋体" w:hAnsi="宋体"/>
          <w:b/>
          <w:bCs/>
          <w:color w:val="000000" w:themeColor="text1"/>
          <w:szCs w:val="21"/>
          <w:lang w:val="zh-CN"/>
        </w:rPr>
        <w:t xml:space="preserve">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年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月 </w:t>
      </w:r>
      <w:r>
        <w:rPr>
          <w:rFonts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日</w:t>
      </w:r>
      <w:r/>
    </w:p>
    <w:p>
      <w:pPr>
        <w:ind w:firstLine="420"/>
        <w:spacing w:line="360" w:lineRule="auto"/>
        <w:tabs>
          <w:tab w:val="left" w:pos="630" w:leader="none"/>
        </w:tabs>
        <w:rPr>
          <w:rFonts w:ascii="宋体" w:hAnsi="宋体"/>
          <w:color w:val="000000" w:themeColor="text1"/>
          <w:szCs w:val="21"/>
        </w:rPr>
      </w:pPr>
      <w:r>
        <w:rPr>
          <w:rFonts w:ascii="宋体" w:hAnsi="宋体"/>
          <w:color w:val="000000" w:themeColor="text1"/>
          <w:szCs w:val="21"/>
        </w:rPr>
      </w:r>
      <w:r/>
    </w:p>
    <w:p>
      <w:pPr>
        <w:pStyle w:val="754"/>
        <w:jc w:val="center"/>
        <w:spacing w:before="0" w:after="240" w:line="500" w:lineRule="exact"/>
        <w:rPr>
          <w:rFonts w:ascii="宋体" w:hAnsi="宋体" w:cs="宋体"/>
          <w:color w:val="000000" w:themeColor="text1"/>
        </w:rPr>
      </w:pPr>
      <w:r>
        <w:rPr>
          <w:rFonts w:ascii="宋体" w:hAnsi="宋体" w:cs="宋体"/>
          <w:b w:val="0"/>
          <w:bCs/>
          <w:color w:val="000000" w:themeColor="text1"/>
          <w:sz w:val="32"/>
          <w:szCs w:val="32"/>
        </w:rPr>
        <w:br w:type="page" w:clear="all"/>
      </w:r>
      <w:bookmarkStart w:id="63" w:name="_Toc215739056"/>
      <w:r>
        <w:rPr>
          <w:rFonts w:hint="eastAsia" w:ascii="宋体" w:hAnsi="宋体" w:cs="宋体"/>
          <w:color w:val="000000" w:themeColor="text1"/>
        </w:rPr>
        <w:t xml:space="preserve">第</w:t>
      </w:r>
      <w:r>
        <w:rPr>
          <w:rFonts w:hint="eastAsia" w:ascii="宋体" w:hAnsi="宋体" w:cs="宋体"/>
          <w:color w:val="000000" w:themeColor="text1"/>
        </w:rPr>
        <w:t xml:space="preserve">七</w:t>
      </w:r>
      <w:r>
        <w:rPr>
          <w:rFonts w:hint="eastAsia" w:ascii="宋体" w:hAnsi="宋体" w:cs="宋体"/>
          <w:color w:val="000000" w:themeColor="text1"/>
        </w:rPr>
        <w:t xml:space="preserve">章 评标办法及评分标准</w:t>
      </w:r>
      <w:bookmarkEnd w:id="63"/>
      <w:r/>
      <w:r/>
    </w:p>
    <w:p>
      <w:pPr>
        <w:ind w:firstLine="422"/>
        <w:spacing w:line="400" w:lineRule="exact"/>
        <w:rPr>
          <w:rFonts w:ascii="宋体" w:hAnsi="宋体" w:cs="宋体"/>
          <w:color w:val="000000" w:themeColor="text1"/>
        </w:rPr>
      </w:pPr>
      <w:r>
        <w:rPr>
          <w:rFonts w:hint="eastAsia" w:ascii="宋体" w:hAnsi="宋体" w:cs="宋体"/>
          <w:b/>
          <w:color w:val="000000" w:themeColor="text1"/>
        </w:rPr>
        <w:t xml:space="preserve">一、评标办法</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1.本次招标评标采用为综合评分法，即在满足招标文件实质性要求前提下，按照招标文件中规定的评分标准和各项因素进行综合评审后，以评标总得分最高的投标单位作为中标单位。</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评标委员会各成员独立对每个进入打分程序的有效投标单位的标书技术和资质部分以打分的形式进行评审和评价。</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对评委的评分（除价格分外）进行统计汇总，直接算术平均计算得分，计算出每个投标单位的得分（四舍五入保留两位小数），加上价格得分即为每个投标单位的综合得分（四舍五入保留两位小数）。</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如出现评标总得分最高的投标单位有两个或两个以上的，以实际投标报价较低（投标优惠率较高）者优先作为中标单位，如果实际投标报价也相同的，则由评标委员会以抽签方式确定中标单位。</w:t>
      </w:r>
      <w:r/>
    </w:p>
    <w:p>
      <w:pPr>
        <w:ind w:firstLine="420"/>
        <w:jc w:val="left"/>
        <w:spacing w:line="400" w:lineRule="exact"/>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w:t>
      </w:r>
      <w:r>
        <w:rPr>
          <w:rFonts w:hint="eastAsia" w:ascii="宋体" w:hAnsi="宋体" w:cs="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2"/>
        <w:spacing w:line="400" w:lineRule="exact"/>
        <w:rPr>
          <w:rFonts w:ascii="宋体" w:hAnsi="宋体" w:cs="宋体"/>
          <w:b/>
          <w:color w:val="000000" w:themeColor="text1"/>
          <w:szCs w:val="21"/>
        </w:rPr>
      </w:pPr>
      <w:r/>
      <w:bookmarkStart w:id="64" w:name="_Hlk60839198"/>
      <w:r>
        <w:rPr>
          <w:rFonts w:ascii="宋体" w:hAnsi="宋体" w:cs="宋体"/>
          <w:b/>
          <w:color w:val="000000" w:themeColor="text1"/>
          <w:szCs w:val="21"/>
        </w:rPr>
        <w:t xml:space="preserve">6.</w:t>
      </w:r>
      <w:r>
        <w:rPr>
          <w:rFonts w:hint="eastAsia" w:ascii="宋体" w:hAnsi="宋体" w:cs="宋体"/>
          <w:b/>
          <w:color w:val="000000" w:themeColor="text1"/>
          <w:szCs w:val="21"/>
        </w:rPr>
        <w:t xml:space="preserve">针对中小型企业、残疾人福利企业和监狱企业的评审：</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w:t>
      </w:r>
      <w:r>
        <w:rPr>
          <w:rFonts w:hint="eastAsia" w:ascii="宋体" w:hAnsi="宋体" w:cs="宋体"/>
          <w:color w:val="000000" w:themeColor="text1"/>
          <w:szCs w:val="21"/>
        </w:rPr>
        <w:t xml:space="preserve">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w:t>
      </w:r>
      <w:r>
        <w:rPr>
          <w:rFonts w:hint="eastAsia" w:ascii="宋体" w:hAnsi="宋体" w:cs="宋体"/>
          <w:color w:val="000000" w:themeColor="text1"/>
          <w:szCs w:val="21"/>
        </w:rPr>
        <w:t xml:space="preserve">投标</w:t>
      </w:r>
      <w:r>
        <w:rPr>
          <w:rFonts w:hint="eastAsia" w:ascii="宋体" w:hAnsi="宋体" w:cs="宋体"/>
          <w:color w:val="000000" w:themeColor="text1"/>
          <w:szCs w:val="21"/>
        </w:rPr>
        <w:t xml:space="preserve">报价为准。残疾人福利性单位属于小型、微型企业的，不重复享受政策。</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ind w:firstLine="420"/>
        <w:spacing w:line="40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000000" w:themeColor="text1"/>
          <w:szCs w:val="21"/>
        </w:rPr>
        <w:t xml:space="preserve">工业</w:t>
      </w:r>
      <w:r>
        <w:rPr>
          <w:rFonts w:hint="eastAsia" w:ascii="宋体" w:hAnsi="宋体" w:cs="宋体"/>
          <w:b/>
          <w:bCs/>
          <w:color w:val="000000" w:themeColor="text1"/>
          <w:szCs w:val="21"/>
        </w:rPr>
        <w:t xml:space="preserve">。</w:t>
      </w:r>
      <w:bookmarkEnd w:id="64"/>
      <w:r/>
      <w:r/>
    </w:p>
    <w:p>
      <w:pPr>
        <w:ind w:firstLine="422"/>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二、评分标准</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本次招标的评标方法采用综合评估方法，并以评分方法进行评估，总分值为100分，评审因素及各比重如下：价格分值占总分值的比重为</w:t>
      </w:r>
      <w:r>
        <w:rPr>
          <w:rFonts w:ascii="宋体" w:hAnsi="宋体" w:cs="宋体"/>
          <w:color w:val="000000" w:themeColor="text1"/>
          <w:szCs w:val="21"/>
        </w:rPr>
        <w:t xml:space="preserve">30</w:t>
      </w:r>
      <w:r>
        <w:rPr>
          <w:rFonts w:hint="eastAsia" w:ascii="宋体" w:hAnsi="宋体" w:cs="宋体"/>
          <w:color w:val="000000" w:themeColor="text1"/>
          <w:szCs w:val="21"/>
        </w:rPr>
        <w:t xml:space="preserve">%（权重），其它</w:t>
      </w:r>
      <w:r>
        <w:rPr>
          <w:rFonts w:hint="eastAsia" w:ascii="宋体" w:hAnsi="宋体" w:cs="宋体"/>
          <w:color w:val="000000" w:themeColor="text1"/>
          <w:szCs w:val="21"/>
        </w:rPr>
        <w:t xml:space="preserve">分值</w:t>
      </w:r>
      <w:r>
        <w:rPr>
          <w:rFonts w:hint="eastAsia" w:ascii="宋体" w:hAnsi="宋体" w:cs="宋体"/>
          <w:color w:val="000000" w:themeColor="text1"/>
          <w:szCs w:val="21"/>
        </w:rPr>
        <w:t xml:space="preserve">占</w:t>
      </w:r>
      <w:r>
        <w:rPr>
          <w:rFonts w:hint="eastAsia" w:ascii="宋体" w:hAnsi="宋体" w:cs="宋体"/>
          <w:color w:val="000000" w:themeColor="text1"/>
          <w:szCs w:val="21"/>
        </w:rPr>
        <w:t xml:space="preserve">总分值的比重为</w:t>
      </w:r>
      <w:r>
        <w:rPr>
          <w:rFonts w:ascii="宋体" w:hAnsi="宋体" w:cs="宋体"/>
          <w:color w:val="000000" w:themeColor="text1"/>
          <w:szCs w:val="21"/>
        </w:rPr>
        <w:t xml:space="preserve">70</w:t>
      </w:r>
      <w:r>
        <w:rPr>
          <w:rFonts w:hint="eastAsia" w:ascii="宋体" w:hAnsi="宋体" w:cs="宋体"/>
          <w:color w:val="000000" w:themeColor="text1"/>
          <w:szCs w:val="21"/>
        </w:rPr>
        <w:t xml:space="preserve">%（权重）。</w:t>
      </w:r>
      <w:r/>
    </w:p>
    <w:p>
      <w:pPr>
        <w:ind w:firstLine="422"/>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（一）报价得分（</w:t>
      </w:r>
      <w:r>
        <w:rPr>
          <w:rFonts w:ascii="宋体" w:hAnsi="宋体" w:cs="宋体"/>
          <w:b/>
          <w:color w:val="000000" w:themeColor="text1"/>
          <w:szCs w:val="21"/>
        </w:rPr>
        <w:t xml:space="preserve">30</w:t>
      </w:r>
      <w:r>
        <w:rPr>
          <w:rFonts w:hint="eastAsia" w:ascii="宋体" w:hAnsi="宋体" w:cs="宋体"/>
          <w:b/>
          <w:color w:val="000000" w:themeColor="text1"/>
          <w:szCs w:val="21"/>
        </w:rPr>
        <w:t xml:space="preserve">分）</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投标总报价低于或等于采购预算价格的，为有效投标报价。超采购预算的投标报价为无效投标报价。</w:t>
      </w:r>
      <w:r>
        <w:rPr>
          <w:rFonts w:hint="eastAsia" w:ascii="宋体" w:hAnsi="宋体" w:cs="宋体"/>
          <w:color w:val="000000" w:themeColor="text1"/>
          <w:szCs w:val="21"/>
        </w:rPr>
        <w:t xml:space="preserve">无效投标报价的投标文件不进行评审，也不得标。</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价格分采用低价优先法计算，即满足招标文件要求且投标价格最低的投标报价为评标基准价，其价格分为满分</w:t>
      </w:r>
      <w:r>
        <w:rPr>
          <w:rFonts w:hint="eastAsia" w:ascii="宋体" w:hAnsi="宋体"/>
          <w:color w:val="000000" w:themeColor="text1"/>
          <w:szCs w:val="24"/>
        </w:rPr>
        <w:t xml:space="preserve">。</w:t>
      </w:r>
      <w:r>
        <w:rPr>
          <w:rFonts w:hint="eastAsia" w:ascii="宋体" w:hAnsi="宋体" w:cs="宋体"/>
          <w:color w:val="000000" w:themeColor="text1"/>
          <w:szCs w:val="21"/>
        </w:rPr>
        <w:t xml:space="preserve">其他投标单位的价格分统一按照下列公式计算（计算结果四舍五入保留两位小数）：</w:t>
      </w:r>
      <w:r/>
    </w:p>
    <w:p>
      <w:pPr>
        <w:ind w:firstLine="420"/>
        <w:spacing w:line="400" w:lineRule="exact"/>
        <w:rPr>
          <w:rFonts w:ascii="宋体" w:hAnsi="宋体" w:cs="宋体"/>
          <w:b/>
          <w:bCs/>
          <w:color w:val="000000" w:themeColor="text1"/>
          <w:szCs w:val="21"/>
        </w:rPr>
      </w:pPr>
      <w:r>
        <w:rPr>
          <w:rFonts w:hint="eastAsia" w:ascii="宋体" w:hAnsi="宋体"/>
          <w:b/>
          <w:bCs/>
          <w:color w:val="000000" w:themeColor="text1"/>
        </w:rPr>
        <w:t xml:space="preserve">投标</w:t>
      </w:r>
      <w:r>
        <w:rPr>
          <w:rFonts w:ascii="宋体" w:hAnsi="宋体"/>
          <w:b/>
          <w:bCs/>
          <w:color w:val="000000" w:themeColor="text1"/>
        </w:rPr>
        <w:t xml:space="preserve">报价得分=</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评标基准价/投标报价</w:t>
      </w:r>
      <w:r>
        <w:rPr>
          <w:rFonts w:hint="eastAsia" w:ascii="宋体" w:hAnsi="宋体" w:cs="宋体"/>
          <w:b/>
          <w:bCs/>
          <w:color w:val="000000" w:themeColor="text1"/>
          <w:szCs w:val="21"/>
        </w:rPr>
        <w:t xml:space="preserve">）</w:t>
      </w:r>
      <w:r>
        <w:rPr>
          <w:rFonts w:ascii="宋体" w:hAnsi="宋体"/>
          <w:b/>
          <w:bCs/>
          <w:color w:val="000000" w:themeColor="text1"/>
        </w:rPr>
        <w:t xml:space="preserve">×价格权值</w:t>
      </w:r>
      <w:r>
        <w:rPr>
          <w:rFonts w:hint="eastAsia" w:ascii="宋体" w:hAnsi="宋体"/>
          <w:b/>
          <w:bCs/>
          <w:color w:val="000000" w:themeColor="text1"/>
        </w:rPr>
        <w:t xml:space="preserve">（</w:t>
      </w:r>
      <w:r>
        <w:rPr>
          <w:rFonts w:ascii="宋体" w:hAnsi="宋体"/>
          <w:b/>
          <w:bCs/>
          <w:color w:val="000000" w:themeColor="text1"/>
        </w:rPr>
        <w:t xml:space="preserve">30</w:t>
      </w:r>
      <w:r>
        <w:rPr>
          <w:rFonts w:hint="eastAsia" w:ascii="宋体" w:hAnsi="宋体"/>
          <w:b/>
          <w:bCs/>
          <w:color w:val="000000" w:themeColor="text1"/>
        </w:rPr>
        <w:t xml:space="preserve">%）</w:t>
      </w:r>
      <w:r>
        <w:rPr>
          <w:rFonts w:ascii="宋体" w:hAnsi="宋体"/>
          <w:b/>
          <w:bCs/>
          <w:color w:val="000000" w:themeColor="text1"/>
        </w:rPr>
        <w:t xml:space="preserve">×100</w:t>
      </w:r>
      <w:r>
        <w:rPr>
          <w:rFonts w:hint="eastAsia" w:ascii="宋体" w:hAnsi="宋体" w:cs="宋体"/>
          <w:b/>
          <w:bCs/>
          <w:color w:val="000000" w:themeColor="text1"/>
          <w:szCs w:val="21"/>
        </w:rPr>
        <w:t xml:space="preserve">。</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.根据《苏财购〔2025〕62号》文，评审委员会启动异常低价投标（响应）审查的情形和具体要求，包括：</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A、评审过程中出现下列情形之一的【采购预算与最高限价一致的按照序号（1）】，评审委员会应当启动异常低价投标（响应）审查程序：</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（1）投标（响应）报价低于采购项目预算50%的，即投标（响应）报价&lt;采购项目预算×50%；</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（2）投标（响应）报价低于采购项目最高限价45%的，即投标（响应）报价&lt;采购项目最高限价×45%；</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（3）评审委员会认定的供应商报价过低、有可能影响产品质量或者不能诚信履约的其他情形。</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（二）投标设备的技术与质量（40分）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投标产品的技术参数、功能等符合情况（</w:t>
      </w:r>
      <w:r>
        <w:rPr>
          <w:rFonts w:hint="eastAsia" w:ascii="宋体" w:hAnsi="宋体" w:cs="宋体"/>
          <w:color w:val="000000" w:themeColor="text1"/>
          <w:szCs w:val="21"/>
        </w:rPr>
        <w:t xml:space="preserve">最高为</w:t>
      </w:r>
      <w:r>
        <w:rPr>
          <w:rFonts w:ascii="宋体" w:hAnsi="宋体" w:cs="宋体"/>
          <w:color w:val="000000" w:themeColor="text1"/>
          <w:szCs w:val="21"/>
        </w:rPr>
        <w:t xml:space="preserve">35</w:t>
      </w:r>
      <w:r>
        <w:rPr>
          <w:rFonts w:hint="eastAsia" w:ascii="宋体" w:hAnsi="宋体" w:cs="宋体"/>
          <w:color w:val="000000" w:themeColor="text1"/>
          <w:szCs w:val="21"/>
        </w:rPr>
        <w:t xml:space="preserve">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投标人所投产品完全满足或优于招标文件产品技术参数要求的得</w:t>
      </w:r>
      <w:r>
        <w:rPr>
          <w:rFonts w:ascii="宋体" w:hAnsi="宋体" w:cs="宋体"/>
          <w:color w:val="000000" w:themeColor="text1"/>
          <w:szCs w:val="21"/>
        </w:rPr>
        <w:t xml:space="preserve">35</w:t>
      </w:r>
      <w:r>
        <w:rPr>
          <w:rFonts w:hint="eastAsia" w:ascii="宋体" w:hAnsi="宋体" w:cs="宋体"/>
          <w:color w:val="000000" w:themeColor="text1"/>
          <w:szCs w:val="21"/>
        </w:rPr>
        <w:t xml:space="preserve">分；其中标注“★”的技术参数为必须满足项；标注“▲”的技术参数，每负偏离一项扣</w:t>
      </w:r>
      <w:r>
        <w:rPr>
          <w:rFonts w:ascii="宋体" w:hAnsi="宋体" w:cs="宋体"/>
          <w:color w:val="000000" w:themeColor="text1"/>
          <w:szCs w:val="21"/>
        </w:rPr>
        <w:t xml:space="preserve">1</w:t>
      </w:r>
      <w:r>
        <w:rPr>
          <w:rFonts w:hint="eastAsia" w:ascii="宋体" w:hAnsi="宋体" w:cs="宋体"/>
          <w:color w:val="000000" w:themeColor="text1"/>
          <w:szCs w:val="21"/>
        </w:rPr>
        <w:t xml:space="preserve">分；其余技术指标每负偏离一项扣</w:t>
      </w:r>
      <w:r>
        <w:rPr>
          <w:rFonts w:ascii="宋体" w:hAnsi="宋体" w:cs="宋体"/>
          <w:color w:val="000000" w:themeColor="text1"/>
          <w:szCs w:val="21"/>
        </w:rPr>
        <w:t xml:space="preserve">0.3</w:t>
      </w:r>
      <w:r>
        <w:rPr>
          <w:rFonts w:hint="eastAsia" w:ascii="宋体" w:hAnsi="宋体" w:cs="宋体"/>
          <w:color w:val="000000" w:themeColor="text1"/>
          <w:szCs w:val="21"/>
        </w:rPr>
        <w:t xml:space="preserve">分，扣完为止。</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注：标注 “★”、“▲”的指标需按照招标文件要求提供相应佐证资料，招标文件未作要</w:t>
      </w:r>
      <w:r>
        <w:rPr>
          <w:rFonts w:hint="eastAsia" w:ascii="宋体" w:hAnsi="宋体" w:cs="宋体"/>
          <w:b/>
          <w:bCs/>
          <w:color w:val="000000" w:themeColor="text1"/>
          <w:szCs w:val="21"/>
        </w:rPr>
        <w:t xml:space="preserve">求的可提供相应的有效检测（试验）报告、白皮书、彩色宣传页、厂家盖章的技术参数等证明材料，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技术性能情况（</w:t>
      </w:r>
      <w:r>
        <w:rPr>
          <w:rFonts w:hint="eastAsia" w:ascii="宋体" w:hAnsi="宋体" w:cs="宋体"/>
          <w:color w:val="000000" w:themeColor="text1"/>
          <w:szCs w:val="21"/>
        </w:rPr>
        <w:t xml:space="preserve">最高为</w:t>
      </w:r>
      <w:r>
        <w:rPr>
          <w:rFonts w:ascii="宋体" w:hAnsi="宋体" w:cs="宋体"/>
          <w:color w:val="000000" w:themeColor="text1"/>
          <w:szCs w:val="21"/>
        </w:rPr>
        <w:t xml:space="preserve">5</w:t>
      </w:r>
      <w:r>
        <w:rPr>
          <w:rFonts w:hint="eastAsia" w:ascii="宋体" w:hAnsi="宋体" w:cs="宋体"/>
          <w:color w:val="000000" w:themeColor="text1"/>
          <w:szCs w:val="21"/>
        </w:rPr>
        <w:t xml:space="preserve">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投标单位针对所投车型提供的整车三维设计图、二维设计图（包括整车外观、结构设计等）情况：</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设计合理、精细，布置得当，具备实用、舒适、科技等特性，完全满足技术要求的得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分；设计基本合理，满足车辆主体要求，基本满足实用、舒适、科技等特性的得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分；设计实用性不足、技术较为落后，实用、舒适、科技等较差的得1分；设计存在重大瑕疵，实用、舒适、科技等性能较差，影响车辆使用的或未提供方案的本项不得分。</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（三）技术服务及售后服务方案（26分）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针对本项目的项目实施方案（最高为4分）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4分；方案各项内容阐述不够全面有缺漏项、针对性说明较为简单、可行性一般、项目进度及质量保证措施一般的得2分；方案各项内容粗略、有缺漏、缺乏针对性说明、项目进度及质量保证措施较差的得1分；未提供相关说明或存在逻辑错误、前后矛盾的不得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针对本项目的售后服务方案（最高为5分）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5分；售后服务各项内容阐述不全面、有缺项漏项，内容较为简要，针对性、可行性一般的得3分；售后服务各项内容阐述粗略、有缺漏、缺乏针对性的得1分；未提供相关说明或或存在逻辑错误、前后矛盾的不得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针对本项目的应急和重大故障解决方案（最高为5分）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5分；应急和重大故障解决方案内容阐述不全面、有缺项漏项，内容较为简要，针对性一般，可行性一般的得3分；应急和重大故障解决方案内容阐述粗略、有缺漏、缺乏针对性的得1分；未提供相关说明或或存在逻辑错误、前后矛盾的不得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针对本项目使用方人员的技术培训方案（最高为4分）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根据投标单位提供的针对本项目使用方人员的技术培训方案评定，包括但不限于使用操作、</w:t>
      </w:r>
      <w:r>
        <w:rPr>
          <w:rFonts w:hint="eastAsia" w:ascii="宋体" w:hAnsi="宋体" w:cs="宋体"/>
          <w:color w:val="000000" w:themeColor="text1"/>
          <w:szCs w:val="21"/>
        </w:rPr>
        <w:t xml:space="preserve">常规检查、保养内容、日常使用注意事项等方面：技术培训服务方案内容无缺项、合理、内容详细，符合项目实际情况，可行性高的得4分；技术培训服务方案阐述不全面、有缺项漏项，内容较为简要，针对性一般，可行性一般的得2分；技术培训服务方案内容阐述粗略、有缺漏、缺乏针对性的的得1分。未提供相关说明或存在逻辑错误、前后矛盾的不得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投标单位质保期满后维保收费及内容情况（最高为4分）</w:t>
      </w:r>
      <w:r/>
    </w:p>
    <w:p>
      <w:pPr>
        <w:ind w:firstLine="422"/>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维保收费及维保方案应包括不限于：维保收费（包括</w:t>
      </w:r>
      <w:r>
        <w:rPr>
          <w:rFonts w:hint="eastAsia" w:ascii="宋体" w:hAnsi="宋体" w:cs="宋体"/>
          <w:color w:val="000000" w:themeColor="text1"/>
          <w:szCs w:val="21"/>
        </w:rPr>
        <w:t xml:space="preserve">零配件、备品、备件价格）清单及价格、整个维保工作具体维保内容、维保流程、维保规范标准、维保档案等情况，维保收费清单涵盖全面，价格优惠力度最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未提供相关说明或存在逻辑错误、前后矛盾的不得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应急救援联勤联动保障方案（最高为4分）</w:t>
      </w:r>
      <w:r/>
    </w:p>
    <w:p>
      <w:pPr>
        <w:ind w:firstLine="422"/>
        <w:spacing w:line="400" w:lineRule="exact"/>
        <w:rPr>
          <w:rFonts w:ascii="宋体" w:hAnsi="宋体" w:cs="宋体"/>
          <w:color w:val="000000" w:themeColor="text1"/>
          <w:szCs w:val="21"/>
        </w:rPr>
      </w:pPr>
      <w:r/>
      <w:bookmarkStart w:id="65" w:name="OLE_LINK6"/>
      <w:r>
        <w:rPr>
          <w:rFonts w:hint="eastAsia" w:ascii="宋体" w:hAnsi="宋体" w:cs="宋体"/>
          <w:color w:val="000000" w:themeColor="text1"/>
          <w:szCs w:val="21"/>
        </w:rPr>
        <w:t xml:space="preserve">投标单位针对救援需求提供应急救援联勤联动保障方案，做好现场设备灭火救援及训演备勤现场技术服务保障，确保救援工作顺利实施：提供的方案针对性强、方案合理、描述详细的得4分；提供的方案针对性一般、方案较为合理、描述较为详细但有明显瑕疵的得2分；提供的方案针对性较弱、方案不合理、描述较为单一的得1分；未提供相关说明或存在逻辑错误、前后矛盾的不得分。</w:t>
      </w:r>
      <w:bookmarkEnd w:id="65"/>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（四）类似业绩情况（4分）</w:t>
      </w:r>
      <w:r/>
    </w:p>
    <w:p>
      <w:pPr>
        <w:ind w:firstLine="422"/>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2022年1月1日（以合同签订日期为准）至今投标单位类似项目业绩情况，每提供一份得2分，最高</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4分</w:t>
      </w:r>
      <w:r>
        <w:rPr>
          <w:rFonts w:hint="eastAsia" w:ascii="宋体" w:hAnsi="宋体" w:cs="宋体"/>
          <w:b/>
          <w:bCs/>
          <w:color w:val="000000" w:themeColor="text1"/>
          <w:szCs w:val="21"/>
        </w:rPr>
        <w:t xml:space="preserve">（投标文件中提供完整的合同</w:t>
      </w:r>
      <w:r>
        <w:rPr>
          <w:rFonts w:hint="eastAsia" w:ascii="宋体" w:hAnsi="宋体" w:cs="宋体"/>
          <w:b/>
          <w:bCs/>
          <w:color w:val="000000" w:themeColor="text1"/>
          <w:szCs w:val="21"/>
        </w:rPr>
        <w:t xml:space="preserve">复印</w:t>
      </w:r>
      <w:r>
        <w:rPr>
          <w:rFonts w:hint="eastAsia" w:ascii="宋体" w:hAnsi="宋体" w:cs="宋体"/>
          <w:b/>
          <w:bCs/>
          <w:color w:val="000000" w:themeColor="text1"/>
          <w:szCs w:val="21"/>
        </w:rPr>
        <w:t xml:space="preserve">件加盖投标单位</w:t>
      </w:r>
      <w:r>
        <w:rPr>
          <w:rFonts w:hint="eastAsia" w:ascii="宋体" w:hAnsi="宋体" w:cs="宋体"/>
          <w:b/>
          <w:bCs/>
          <w:color w:val="000000" w:themeColor="text1"/>
          <w:szCs w:val="21"/>
        </w:rPr>
        <w:t xml:space="preserve">公</w:t>
      </w:r>
      <w:r>
        <w:rPr>
          <w:rFonts w:hint="eastAsia" w:ascii="宋体" w:hAnsi="宋体" w:cs="宋体"/>
          <w:b/>
          <w:bCs/>
          <w:color w:val="000000" w:themeColor="text1"/>
          <w:szCs w:val="21"/>
        </w:rPr>
        <w:t xml:space="preserve">章</w:t>
      </w:r>
      <w:r>
        <w:rPr>
          <w:rFonts w:hint="eastAsia" w:ascii="宋体" w:hAnsi="宋体" w:cs="宋体"/>
          <w:b/>
          <w:bCs/>
          <w:color w:val="000000" w:themeColor="text1"/>
          <w:szCs w:val="21"/>
        </w:rPr>
        <w:t xml:space="preserve">，未提供或资料不全、不清晰的不得分）。</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r>
      <w:r/>
    </w:p>
    <w:p>
      <w:pPr>
        <w:spacing w:line="380" w:lineRule="exact"/>
        <w:rPr>
          <w:rFonts w:ascii="宋体" w:hAnsi="宋体" w:cs="宋体"/>
          <w:b/>
          <w:bCs/>
          <w:color w:val="000000" w:themeColor="text1"/>
          <w:szCs w:val="21"/>
        </w:rPr>
      </w:pPr>
      <w:r>
        <w:rPr>
          <w:rFonts w:hint="eastAsia" w:hAnsi="宋体" w:cs="宋体"/>
          <w:b/>
          <w:color w:val="000000" w:themeColor="text1"/>
          <w:szCs w:val="21"/>
        </w:rPr>
        <w:t xml:space="preserve">注：</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报价超过采购预算或最高限价或不符合招标文件相关规定的将不进入综合评审程序，也不得中标。</w:t>
      </w:r>
      <w:r/>
    </w:p>
    <w:p>
      <w:pPr>
        <w:ind w:firstLine="420"/>
        <w:spacing w:line="380" w:lineRule="exact"/>
        <w:rPr>
          <w:rFonts w:ascii="宋体" w:hAnsi="宋体" w:cs="宋体"/>
          <w:b/>
          <w:bCs/>
          <w:color w:val="000000" w:themeColor="text1"/>
          <w:szCs w:val="21"/>
        </w:rPr>
      </w:pPr>
      <w:r>
        <w:rPr>
          <w:rFonts w:hint="eastAsia" w:ascii="宋体" w:hAnsi="宋体" w:cs="宋体"/>
          <w:b/>
          <w:bCs/>
          <w:color w:val="000000" w:themeColor="text1"/>
          <w:szCs w:val="21"/>
        </w:rPr>
        <w:t xml:space="preserve">2</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付款步骤、交付期限如有负偏离的不得中标。</w:t>
      </w:r>
      <w:r/>
    </w:p>
    <w:p>
      <w:pPr>
        <w:ind w:firstLine="420"/>
        <w:spacing w:line="38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80" w:lineRule="exact"/>
        <w:rPr>
          <w:rFonts w:ascii="宋体" w:hAnsi="宋体" w:cs="宋体"/>
          <w:b/>
          <w:bCs/>
          <w:color w:val="000000" w:themeColor="text1"/>
          <w:szCs w:val="21"/>
        </w:rPr>
      </w:pPr>
      <w:r>
        <w:rPr>
          <w:rFonts w:hint="eastAsia" w:ascii="宋体" w:hAnsi="宋体" w:cs="宋体"/>
          <w:b/>
          <w:bCs/>
          <w:color w:val="000000" w:themeColor="text1"/>
          <w:szCs w:val="21"/>
        </w:rPr>
        <w:t xml:space="preserve">4.要求加盖公章的，电子投标文件中可用电子签章；要求提供复印件的，也可提供扫描件。</w:t>
      </w:r>
      <w:r/>
    </w:p>
    <w:p>
      <w:pPr>
        <w:ind w:firstLine="420"/>
        <w:spacing w:line="380" w:lineRule="exact"/>
        <w:rPr>
          <w:rFonts w:eastAsia="楷体_GB2312"/>
          <w:b/>
          <w:bCs/>
          <w:color w:val="000000" w:themeColor="text1"/>
          <w:sz w:val="26"/>
        </w:rPr>
      </w:pP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jc w:val="right"/>
        <w:spacing w:line="500" w:lineRule="exact"/>
        <w:rPr>
          <w:rFonts w:ascii="宋体" w:hAnsi="宋体" w:cs="宋体"/>
          <w:b/>
          <w:bCs/>
          <w:color w:val="000000" w:themeColor="text1"/>
          <w:szCs w:val="21"/>
        </w:rPr>
      </w:pPr>
      <w:r>
        <w:rPr>
          <w:rFonts w:hint="eastAsia" w:ascii="宋体" w:hAnsi="宋体" w:cs="宋体"/>
          <w:b/>
          <w:color w:val="000000" w:themeColor="text1"/>
          <w:szCs w:val="21"/>
        </w:rPr>
        <w:t xml:space="preserve">（全文完）</w:t>
      </w:r>
      <w:r/>
    </w:p>
    <w:sectPr>
      <w:headerReference w:type="default" r:id="rId9"/>
      <w:footerReference w:type="default" r:id="rId10"/>
      <w:footnotePr/>
      <w:endnotePr/>
      <w:type w:val="nextPage"/>
      <w:pgSz w:w="11906" w:h="16838" w:orient="portrait"/>
      <w:pgMar w:top="1440" w:right="1474" w:bottom="1440" w:left="158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楷体_GB2312">
    <w:panose1 w:val="02010609060101010101"/>
  </w:font>
  <w:font w:name="Cambria">
    <w:panose1 w:val="02040503050406030204"/>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7616201"/>
      <w:rPr/>
    </w:sdtPr>
    <w:sdtContent>
      <w:p>
        <w:pPr>
          <w:pStyle w:val="78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rPr>
        <w:sz w:val="21"/>
        <w:szCs w:val="21"/>
      </w:rPr>
    </w:pPr>
    <w:r>
      <w:rPr>
        <w:sz w:val="21"/>
        <w:szCs w:val="21"/>
      </w:rPr>
    </w:r>
    <w:r/>
  </w:p>
  <w:p>
    <w:pPr>
      <w:pStyle w:val="783"/>
      <w:jc w:val="both"/>
      <w:rPr>
        <w:rFonts w:ascii="宋体" w:hAnsi="宋体"/>
        <w:sz w:val="20"/>
      </w:rPr>
    </w:pPr>
    <w:r>
      <w:rPr>
        <w:rFonts w:hint="eastAsia" w:ascii="宋体" w:hAnsi="宋体"/>
        <w:sz w:val="20"/>
      </w:rPr>
      <w:t xml:space="preserve">苏州建苏工程咨询有限公司 </w:t>
    </w:r>
    <w:r>
      <w:rPr>
        <w:rFonts w:ascii="宋体" w:hAnsi="宋体"/>
        <w:sz w:val="20"/>
      </w:rPr>
      <w:t xml:space="preserve">                           </w:t>
    </w:r>
    <w:r>
      <w:rPr>
        <w:rFonts w:ascii="宋体" w:hAnsi="宋体"/>
        <w:sz w:val="20"/>
      </w:rPr>
      <w:t xml:space="preserve">  </w:t>
    </w:r>
    <w:r>
      <w:rPr>
        <w:rFonts w:ascii="宋体" w:hAnsi="宋体"/>
        <w:sz w:val="20"/>
      </w:rPr>
      <w:t xml:space="preserve">  </w:t>
    </w:r>
    <w:r>
      <w:rPr>
        <w:rFonts w:ascii="宋体" w:hAnsi="宋体"/>
        <w:sz w:val="20"/>
      </w:rPr>
      <w:t xml:space="preserve">  </w:t>
    </w:r>
    <w:r>
      <w:rPr>
        <w:rFonts w:ascii="宋体" w:hAnsi="宋体"/>
        <w:sz w:val="20"/>
      </w:rPr>
      <w:t xml:space="preserve"> JSZC-320509-JJJS-G2025-</w:t>
    </w:r>
    <w:r>
      <w:rPr>
        <w:rFonts w:ascii="宋体" w:hAnsi="宋体"/>
        <w:sz w:val="20"/>
      </w:rPr>
      <w:t xml:space="preserve">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6.%1"/>
      <w:lvlJc w:val="left"/>
      <w:pPr>
        <w:ind w:left="420" w:hanging="420"/>
        <w:tabs>
          <w:tab w:val="left" w:pos="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7.%1"/>
      <w:lvlJc w:val="left"/>
      <w:pPr>
        <w:ind w:left="420" w:hanging="420"/>
        <w:tabs>
          <w:tab w:val="left" w:pos="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4.%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18.%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space"/>
      <w:lvlText w:val="1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space"/>
      <w:lvlText w:val="8.%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0.%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space"/>
      <w:lvlText w:val="4.%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4.%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space"/>
      <w:lvlText w:val="1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space"/>
      <w:lvlText w:val="11.%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5.%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space"/>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space"/>
      <w:lvlText w:val="7.%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6.%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space"/>
      <w:lvlText w:val="9.%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space"/>
      <w:lvlText w:val="5.%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space"/>
      <w:lvlText w:val="1.%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2"/>
  </w:num>
  <w:num w:numId="2">
    <w:abstractNumId w:val="6"/>
  </w:num>
  <w:num w:numId="3">
    <w:abstractNumId w:val="16"/>
  </w:num>
  <w:num w:numId="4">
    <w:abstractNumId w:val="3"/>
  </w:num>
  <w:num w:numId="5">
    <w:abstractNumId w:val="10"/>
  </w:num>
  <w:num w:numId="6">
    <w:abstractNumId w:val="21"/>
  </w:num>
  <w:num w:numId="7">
    <w:abstractNumId w:val="19"/>
  </w:num>
  <w:num w:numId="8">
    <w:abstractNumId w:val="18"/>
  </w:num>
  <w:num w:numId="9">
    <w:abstractNumId w:val="8"/>
  </w:num>
  <w:num w:numId="10">
    <w:abstractNumId w:val="20"/>
  </w:num>
  <w:num w:numId="11">
    <w:abstractNumId w:val="9"/>
  </w:num>
  <w:num w:numId="12">
    <w:abstractNumId w:val="13"/>
  </w:num>
  <w:num w:numId="13">
    <w:abstractNumId w:val="12"/>
  </w:num>
  <w:num w:numId="14">
    <w:abstractNumId w:val="7"/>
  </w:num>
  <w:num w:numId="15">
    <w:abstractNumId w:val="11"/>
  </w:num>
  <w:num w:numId="16">
    <w:abstractNumId w:val="15"/>
  </w:num>
  <w:num w:numId="17">
    <w:abstractNumId w:val="0"/>
  </w:num>
  <w:num w:numId="18">
    <w:abstractNumId w:val="1"/>
  </w:num>
  <w:num w:numId="19">
    <w:abstractNumId w:val="4"/>
  </w:num>
  <w:num w:numId="20">
    <w:abstractNumId w:val="17"/>
  </w:num>
  <w:num w:numId="21">
    <w:abstractNumId w:val="2"/>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3 Char"/>
    <w:basedOn w:val="763"/>
    <w:link w:val="756"/>
    <w:uiPriority w:val="9"/>
    <w:rPr>
      <w:rFonts w:ascii="Arial" w:hAnsi="Arial" w:eastAsia="Arial" w:cs="Arial"/>
      <w:sz w:val="30"/>
      <w:szCs w:val="30"/>
    </w:rPr>
  </w:style>
  <w:style w:type="character" w:styleId="721">
    <w:name w:val="Heading 5 Char"/>
    <w:basedOn w:val="763"/>
    <w:link w:val="758"/>
    <w:uiPriority w:val="9"/>
    <w:rPr>
      <w:rFonts w:ascii="Arial" w:hAnsi="Arial" w:eastAsia="Arial" w:cs="Arial"/>
      <w:b/>
      <w:bCs/>
      <w:sz w:val="24"/>
      <w:szCs w:val="24"/>
    </w:rPr>
  </w:style>
  <w:style w:type="character" w:styleId="722">
    <w:name w:val="Heading 6 Char"/>
    <w:basedOn w:val="763"/>
    <w:link w:val="759"/>
    <w:uiPriority w:val="9"/>
    <w:rPr>
      <w:rFonts w:ascii="Arial" w:hAnsi="Arial" w:eastAsia="Arial" w:cs="Arial"/>
      <w:b/>
      <w:bCs/>
      <w:sz w:val="22"/>
      <w:szCs w:val="22"/>
    </w:rPr>
  </w:style>
  <w:style w:type="character" w:styleId="723">
    <w:name w:val="Heading 7 Char"/>
    <w:basedOn w:val="763"/>
    <w:link w:val="760"/>
    <w:uiPriority w:val="9"/>
    <w:rPr>
      <w:rFonts w:ascii="Arial" w:hAnsi="Arial" w:eastAsia="Arial" w:cs="Arial"/>
      <w:b/>
      <w:bCs/>
      <w:i/>
      <w:iCs/>
      <w:sz w:val="22"/>
      <w:szCs w:val="22"/>
    </w:rPr>
  </w:style>
  <w:style w:type="character" w:styleId="724">
    <w:name w:val="Heading 8 Char"/>
    <w:basedOn w:val="763"/>
    <w:link w:val="761"/>
    <w:uiPriority w:val="9"/>
    <w:rPr>
      <w:rFonts w:ascii="Arial" w:hAnsi="Arial" w:eastAsia="Arial" w:cs="Arial"/>
      <w:i/>
      <w:iCs/>
      <w:sz w:val="22"/>
      <w:szCs w:val="22"/>
    </w:rPr>
  </w:style>
  <w:style w:type="character" w:styleId="725">
    <w:name w:val="Heading 9 Char"/>
    <w:basedOn w:val="763"/>
    <w:link w:val="762"/>
    <w:uiPriority w:val="9"/>
    <w:rPr>
      <w:rFonts w:ascii="Arial" w:hAnsi="Arial" w:eastAsia="Arial" w:cs="Arial"/>
      <w:i/>
      <w:iCs/>
      <w:sz w:val="21"/>
      <w:szCs w:val="21"/>
    </w:rPr>
  </w:style>
  <w:style w:type="character" w:styleId="726">
    <w:name w:val="Title Char"/>
    <w:basedOn w:val="763"/>
    <w:link w:val="795"/>
    <w:uiPriority w:val="10"/>
    <w:rPr>
      <w:sz w:val="48"/>
      <w:szCs w:val="48"/>
    </w:rPr>
  </w:style>
  <w:style w:type="character" w:styleId="727">
    <w:name w:val="Subtitle Char"/>
    <w:basedOn w:val="763"/>
    <w:link w:val="786"/>
    <w:uiPriority w:val="11"/>
    <w:rPr>
      <w:sz w:val="24"/>
      <w:szCs w:val="24"/>
    </w:rPr>
  </w:style>
  <w:style w:type="character" w:styleId="728">
    <w:name w:val="Quote Char"/>
    <w:link w:val="818"/>
    <w:uiPriority w:val="29"/>
    <w:rPr>
      <w:i/>
    </w:rPr>
  </w:style>
  <w:style w:type="character" w:styleId="729">
    <w:name w:val="Intense Quote Char"/>
    <w:link w:val="820"/>
    <w:uiPriority w:val="30"/>
    <w:rPr>
      <w:i/>
    </w:rPr>
  </w:style>
  <w:style w:type="character" w:styleId="730">
    <w:name w:val="Header Char"/>
    <w:basedOn w:val="763"/>
    <w:link w:val="783"/>
    <w:uiPriority w:val="99"/>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7"/>
    <w:uiPriority w:val="99"/>
    <w:rPr>
      <w:sz w:val="18"/>
    </w:rPr>
  </w:style>
  <w:style w:type="character" w:styleId="751">
    <w:name w:val="Endnote Text Char"/>
    <w:link w:val="780"/>
    <w:uiPriority w:val="99"/>
    <w:rPr>
      <w:sz w:val="20"/>
    </w:rPr>
  </w:style>
  <w:style w:type="paragraph" w:styleId="752">
    <w:name w:val="TOC Heading"/>
    <w:uiPriority w:val="39"/>
    <w:unhideWhenUsed/>
  </w:style>
  <w:style w:type="paragraph" w:styleId="753" w:default="1">
    <w:name w:val="Normal"/>
    <w:qFormat/>
    <w:pPr>
      <w:jc w:val="both"/>
      <w:widowControl w:val="off"/>
    </w:pPr>
    <w:rPr>
      <w:sz w:val="21"/>
    </w:rPr>
  </w:style>
  <w:style w:type="paragraph" w:styleId="754">
    <w:name w:val="Heading 1"/>
    <w:basedOn w:val="753"/>
    <w:next w:val="753"/>
    <w:link w:val="963"/>
    <w:qFormat/>
    <w:pPr>
      <w:keepLines/>
      <w:keepNext/>
      <w:spacing w:before="340" w:after="330" w:line="578" w:lineRule="auto"/>
      <w:outlineLvl w:val="0"/>
    </w:pPr>
    <w:rPr>
      <w:b/>
      <w:sz w:val="44"/>
      <w:lang w:val="zh-CN"/>
    </w:rPr>
  </w:style>
  <w:style w:type="paragraph" w:styleId="755">
    <w:name w:val="Heading 2"/>
    <w:basedOn w:val="753"/>
    <w:next w:val="753"/>
    <w:link w:val="982"/>
    <w:uiPriority w:val="9"/>
    <w:qFormat/>
    <w:pPr>
      <w:jc w:val="center"/>
      <w:keepLines/>
      <w:keepNext/>
      <w:outlineLvl w:val="1"/>
    </w:pPr>
    <w:rPr>
      <w:rFonts w:ascii="宋体" w:hAnsi="宋体"/>
      <w:b/>
      <w:sz w:val="44"/>
    </w:rPr>
  </w:style>
  <w:style w:type="paragraph" w:styleId="756">
    <w:name w:val="Heading 3"/>
    <w:basedOn w:val="753"/>
    <w:next w:val="753"/>
    <w:link w:val="808"/>
    <w:qFormat/>
    <w:pPr>
      <w:jc w:val="left"/>
      <w:keepLines/>
      <w:keepNext/>
      <w:outlineLvl w:val="2"/>
    </w:pPr>
    <w:rPr>
      <w:b/>
    </w:rPr>
  </w:style>
  <w:style w:type="paragraph" w:styleId="757">
    <w:name w:val="Heading 4"/>
    <w:basedOn w:val="753"/>
    <w:next w:val="753"/>
    <w:link w:val="955"/>
    <w:qFormat/>
    <w:pPr>
      <w:keepLines/>
      <w:keepNext/>
      <w:spacing w:before="280" w:after="290" w:line="376" w:lineRule="auto"/>
      <w:outlineLvl w:val="3"/>
    </w:pPr>
    <w:rPr>
      <w:rFonts w:ascii="Cambria" w:hAnsi="Cambria"/>
      <w:b/>
      <w:bCs/>
      <w:sz w:val="28"/>
      <w:szCs w:val="28"/>
      <w:lang w:val="zh-CN"/>
    </w:rPr>
  </w:style>
  <w:style w:type="paragraph" w:styleId="758">
    <w:name w:val="Heading 5"/>
    <w:basedOn w:val="753"/>
    <w:next w:val="753"/>
    <w:link w:val="810"/>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11"/>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4"/>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style>
  <w:style w:type="table" w:styleId="764" w:default="1">
    <w:name w:val="Normal Table"/>
    <w:uiPriority w:val="99"/>
    <w:semiHidden/>
    <w:unhideWhenUsed/>
    <w:tblPr>
      <w:tblInd w:w="0" w:type="dxa"/>
      <w:tblCellMar>
        <w:left w:w="108" w:type="dxa"/>
        <w:top w:w="0" w:type="dxa"/>
        <w:right w:w="108" w:type="dxa"/>
        <w:bottom w:w="0" w:type="dxa"/>
      </w:tblCellMar>
    </w:tblPr>
  </w:style>
  <w:style w:type="numbering" w:styleId="765" w:default="1">
    <w:name w:val="No List"/>
    <w:uiPriority w:val="99"/>
    <w:semiHidden/>
    <w:unhideWhenUsed/>
  </w:style>
  <w:style w:type="paragraph" w:styleId="766">
    <w:name w:val="toc 7"/>
    <w:basedOn w:val="753"/>
    <w:next w:val="753"/>
    <w:uiPriority w:val="39"/>
    <w:unhideWhenUsed/>
    <w:qFormat/>
    <w:pPr>
      <w:ind w:left="1701"/>
      <w:spacing w:after="57"/>
    </w:pPr>
  </w:style>
  <w:style w:type="paragraph" w:styleId="767">
    <w:name w:val="Normal Indent"/>
    <w:basedOn w:val="753"/>
    <w:next w:val="753"/>
    <w:link w:val="958"/>
    <w:qFormat/>
    <w:pPr>
      <w:ind w:firstLine="420"/>
      <w:jc w:val="left"/>
    </w:pPr>
    <w:rPr>
      <w:sz w:val="24"/>
      <w:lang w:val="zh-CN"/>
    </w:rPr>
  </w:style>
  <w:style w:type="paragraph" w:styleId="768">
    <w:name w:val="Caption"/>
    <w:basedOn w:val="753"/>
    <w:next w:val="753"/>
    <w:uiPriority w:val="35"/>
    <w:semiHidden/>
    <w:unhideWhenUsed/>
    <w:qFormat/>
    <w:pPr>
      <w:spacing w:line="276" w:lineRule="auto"/>
    </w:pPr>
    <w:rPr>
      <w:b/>
      <w:bCs/>
      <w:color w:val="4472c4" w:themeColor="accent1"/>
      <w:sz w:val="18"/>
      <w:szCs w:val="18"/>
    </w:rPr>
  </w:style>
  <w:style w:type="paragraph" w:styleId="769">
    <w:name w:val="Document Map"/>
    <w:basedOn w:val="753"/>
    <w:uiPriority w:val="99"/>
    <w:qFormat/>
    <w:rPr>
      <w:rFonts w:ascii="宋体"/>
      <w:sz w:val="18"/>
      <w:szCs w:val="18"/>
    </w:rPr>
  </w:style>
  <w:style w:type="paragraph" w:styleId="770">
    <w:name w:val="annotation text"/>
    <w:basedOn w:val="753"/>
    <w:link w:val="956"/>
    <w:qFormat/>
    <w:pPr>
      <w:jc w:val="left"/>
    </w:pPr>
    <w:rPr>
      <w:lang w:val="zh-CN"/>
    </w:rPr>
  </w:style>
  <w:style w:type="paragraph" w:styleId="771">
    <w:name w:val="Body Text"/>
    <w:basedOn w:val="753"/>
    <w:link w:val="978"/>
    <w:qFormat/>
    <w:pPr>
      <w:spacing w:line="400" w:lineRule="exact"/>
    </w:pPr>
    <w:rPr>
      <w:rFonts w:ascii="楷体_GB2312"/>
      <w:sz w:val="28"/>
    </w:rPr>
  </w:style>
  <w:style w:type="paragraph" w:styleId="772">
    <w:name w:val="Body Text Indent"/>
    <w:basedOn w:val="753"/>
    <w:next w:val="773"/>
    <w:link w:val="960"/>
    <w:uiPriority w:val="99"/>
    <w:qFormat/>
    <w:pPr>
      <w:ind w:left="570"/>
      <w:spacing w:line="520" w:lineRule="exact"/>
    </w:pPr>
    <w:rPr>
      <w:rFonts w:ascii="方正仿宋简体" w:hAnsi="创艺简仿宋" w:eastAsia="方正仿宋简体"/>
      <w:sz w:val="24"/>
      <w:lang w:val="zh-CN"/>
    </w:rPr>
  </w:style>
  <w:style w:type="paragraph" w:styleId="773">
    <w:name w:val="envelope return"/>
    <w:basedOn w:val="753"/>
    <w:qFormat/>
    <w:rPr>
      <w:rFonts w:ascii="Arial" w:hAnsi="Arial"/>
      <w:szCs w:val="24"/>
    </w:rPr>
  </w:style>
  <w:style w:type="paragraph" w:styleId="774">
    <w:name w:val="toc 5"/>
    <w:basedOn w:val="753"/>
    <w:next w:val="753"/>
    <w:uiPriority w:val="39"/>
    <w:unhideWhenUsed/>
    <w:qFormat/>
    <w:pPr>
      <w:ind w:left="1134"/>
      <w:spacing w:after="57"/>
    </w:pPr>
  </w:style>
  <w:style w:type="paragraph" w:styleId="775">
    <w:name w:val="toc 3"/>
    <w:basedOn w:val="753"/>
    <w:next w:val="753"/>
    <w:uiPriority w:val="39"/>
    <w:qFormat/>
    <w:pPr>
      <w:ind w:left="840"/>
    </w:pPr>
  </w:style>
  <w:style w:type="paragraph" w:styleId="776">
    <w:name w:val="Plain Text"/>
    <w:basedOn w:val="753"/>
    <w:qFormat/>
    <w:rPr>
      <w:rFonts w:ascii="宋体" w:hAnsi="Courier New"/>
    </w:rPr>
  </w:style>
  <w:style w:type="paragraph" w:styleId="777">
    <w:name w:val="toc 8"/>
    <w:basedOn w:val="753"/>
    <w:next w:val="753"/>
    <w:uiPriority w:val="39"/>
    <w:unhideWhenUsed/>
    <w:qFormat/>
    <w:pPr>
      <w:ind w:left="1984"/>
      <w:spacing w:after="57"/>
    </w:pPr>
  </w:style>
  <w:style w:type="paragraph" w:styleId="778">
    <w:name w:val="Date"/>
    <w:basedOn w:val="753"/>
    <w:next w:val="753"/>
    <w:uiPriority w:val="99"/>
    <w:qFormat/>
  </w:style>
  <w:style w:type="paragraph" w:styleId="779">
    <w:name w:val="Body Text Indent 2"/>
    <w:basedOn w:val="753"/>
    <w:qFormat/>
    <w:pPr>
      <w:ind w:firstLine="502"/>
      <w:spacing w:line="360" w:lineRule="auto"/>
      <w:tabs>
        <w:tab w:val="left" w:pos="0" w:leader="none"/>
      </w:tabs>
    </w:pPr>
    <w:rPr>
      <w:rFonts w:ascii="宋体"/>
      <w:b/>
      <w:bCs/>
      <w:sz w:val="24"/>
    </w:rPr>
  </w:style>
  <w:style w:type="paragraph" w:styleId="780">
    <w:name w:val="endnote text"/>
    <w:basedOn w:val="753"/>
    <w:link w:val="951"/>
    <w:uiPriority w:val="99"/>
    <w:semiHidden/>
    <w:unhideWhenUsed/>
    <w:qFormat/>
    <w:rPr>
      <w:sz w:val="20"/>
    </w:rPr>
  </w:style>
  <w:style w:type="paragraph" w:styleId="781">
    <w:name w:val="Balloon Text"/>
    <w:basedOn w:val="753"/>
    <w:semiHidden/>
    <w:qFormat/>
    <w:rPr>
      <w:sz w:val="18"/>
      <w:szCs w:val="18"/>
    </w:rPr>
  </w:style>
  <w:style w:type="paragraph" w:styleId="782">
    <w:name w:val="Footer"/>
    <w:basedOn w:val="753"/>
    <w:link w:val="988"/>
    <w:uiPriority w:val="99"/>
    <w:qFormat/>
    <w:pPr>
      <w:jc w:val="left"/>
      <w:tabs>
        <w:tab w:val="center" w:pos="4153" w:leader="none"/>
        <w:tab w:val="right" w:pos="8306" w:leader="none"/>
      </w:tabs>
    </w:pPr>
    <w:rPr>
      <w:sz w:val="18"/>
    </w:rPr>
  </w:style>
  <w:style w:type="paragraph" w:styleId="783">
    <w:name w:val="Header"/>
    <w:basedOn w:val="753"/>
    <w:link w:val="822"/>
    <w:uiPriority w:val="99"/>
    <w:qFormat/>
    <w:pPr>
      <w:jc w:val="center"/>
      <w:tabs>
        <w:tab w:val="center" w:pos="4153" w:leader="none"/>
        <w:tab w:val="right" w:pos="8306" w:leader="none"/>
      </w:tabs>
      <w:pBdr>
        <w:bottom w:val="single" w:color="auto" w:sz="6" w:space="1"/>
      </w:pBdr>
    </w:pPr>
    <w:rPr>
      <w:sz w:val="18"/>
    </w:rPr>
  </w:style>
  <w:style w:type="paragraph" w:styleId="784">
    <w:name w:val="toc 1"/>
    <w:basedOn w:val="753"/>
    <w:next w:val="753"/>
    <w:uiPriority w:val="39"/>
    <w:qFormat/>
    <w:pPr>
      <w:jc w:val="left"/>
    </w:pPr>
    <w:rPr>
      <w:sz w:val="24"/>
    </w:rPr>
  </w:style>
  <w:style w:type="paragraph" w:styleId="785">
    <w:name w:val="toc 4"/>
    <w:basedOn w:val="753"/>
    <w:next w:val="753"/>
    <w:qFormat/>
    <w:pPr>
      <w:ind w:left="630"/>
      <w:jc w:val="left"/>
    </w:pPr>
    <w:rPr>
      <w:szCs w:val="21"/>
    </w:rPr>
  </w:style>
  <w:style w:type="paragraph" w:styleId="786">
    <w:name w:val="Subtitle"/>
    <w:basedOn w:val="753"/>
    <w:next w:val="753"/>
    <w:link w:val="817"/>
    <w:qFormat/>
    <w:pPr>
      <w:jc w:val="center"/>
      <w:spacing w:before="240" w:after="60" w:line="312" w:lineRule="auto"/>
      <w:outlineLvl w:val="1"/>
    </w:pPr>
    <w:rPr>
      <w:rFonts w:ascii="宋体" w:hAnsi="Courier New"/>
    </w:rPr>
  </w:style>
  <w:style w:type="paragraph" w:styleId="787">
    <w:name w:val="footnote text"/>
    <w:basedOn w:val="753"/>
    <w:link w:val="950"/>
    <w:uiPriority w:val="99"/>
    <w:semiHidden/>
    <w:unhideWhenUsed/>
    <w:qFormat/>
    <w:pPr>
      <w:spacing w:after="40"/>
    </w:pPr>
    <w:rPr>
      <w:sz w:val="18"/>
    </w:rPr>
  </w:style>
  <w:style w:type="paragraph" w:styleId="788">
    <w:name w:val="toc 6"/>
    <w:basedOn w:val="753"/>
    <w:next w:val="753"/>
    <w:uiPriority w:val="39"/>
    <w:unhideWhenUsed/>
    <w:qFormat/>
    <w:pPr>
      <w:ind w:left="1417"/>
      <w:spacing w:after="57"/>
    </w:pPr>
  </w:style>
  <w:style w:type="paragraph" w:styleId="789">
    <w:name w:val="Body Text Indent 3"/>
    <w:basedOn w:val="753"/>
    <w:link w:val="994"/>
    <w:semiHidden/>
    <w:unhideWhenUsed/>
    <w:qFormat/>
    <w:pPr>
      <w:ind w:left="420"/>
      <w:spacing w:after="120"/>
    </w:pPr>
    <w:rPr>
      <w:sz w:val="16"/>
      <w:szCs w:val="16"/>
    </w:rPr>
  </w:style>
  <w:style w:type="paragraph" w:styleId="790">
    <w:name w:val="table of figures"/>
    <w:basedOn w:val="753"/>
    <w:next w:val="753"/>
    <w:uiPriority w:val="99"/>
    <w:unhideWhenUsed/>
    <w:qFormat/>
  </w:style>
  <w:style w:type="paragraph" w:styleId="791">
    <w:name w:val="toc 2"/>
    <w:basedOn w:val="753"/>
    <w:next w:val="753"/>
    <w:uiPriority w:val="39"/>
    <w:unhideWhenUsed/>
    <w:qFormat/>
    <w:pPr>
      <w:ind w:left="283"/>
      <w:spacing w:after="57"/>
    </w:pPr>
  </w:style>
  <w:style w:type="paragraph" w:styleId="792">
    <w:name w:val="toc 9"/>
    <w:basedOn w:val="753"/>
    <w:next w:val="753"/>
    <w:uiPriority w:val="39"/>
    <w:unhideWhenUsed/>
    <w:qFormat/>
    <w:pPr>
      <w:ind w:left="2268"/>
      <w:spacing w:after="57"/>
    </w:pPr>
  </w:style>
  <w:style w:type="paragraph" w:styleId="793">
    <w:name w:val="Body Text 2"/>
    <w:basedOn w:val="753"/>
    <w:link w:val="980"/>
    <w:qFormat/>
    <w:pPr>
      <w:spacing w:after="120" w:line="480" w:lineRule="auto"/>
    </w:pPr>
  </w:style>
  <w:style w:type="paragraph" w:styleId="794">
    <w:name w:val="Normal (Web)"/>
    <w:basedOn w:val="753"/>
    <w:uiPriority w:val="99"/>
    <w:qFormat/>
    <w:pPr>
      <w:jc w:val="left"/>
      <w:spacing w:before="100" w:beforeAutospacing="1" w:after="100" w:afterAutospacing="1"/>
      <w:widowControl/>
    </w:pPr>
    <w:rPr>
      <w:rFonts w:hint="eastAsia" w:ascii="宋体" w:hAnsi="宋体"/>
      <w:sz w:val="24"/>
    </w:rPr>
  </w:style>
  <w:style w:type="paragraph" w:styleId="795">
    <w:name w:val="Title"/>
    <w:basedOn w:val="753"/>
    <w:next w:val="753"/>
    <w:link w:val="816"/>
    <w:uiPriority w:val="10"/>
    <w:qFormat/>
    <w:pPr>
      <w:contextualSpacing/>
      <w:spacing w:before="300" w:after="200"/>
    </w:pPr>
    <w:rPr>
      <w:sz w:val="48"/>
      <w:szCs w:val="48"/>
    </w:rPr>
  </w:style>
  <w:style w:type="paragraph" w:styleId="796">
    <w:name w:val="annotation subject"/>
    <w:basedOn w:val="770"/>
    <w:next w:val="770"/>
    <w:link w:val="957"/>
    <w:qFormat/>
    <w:rPr>
      <w:rFonts w:eastAsia="楷体_GB2312"/>
      <w:b/>
      <w:bCs/>
    </w:rPr>
  </w:style>
  <w:style w:type="paragraph" w:styleId="797">
    <w:name w:val="Body Text First Indent 2"/>
    <w:basedOn w:val="772"/>
    <w:link w:val="959"/>
    <w:qFormat/>
    <w:pPr>
      <w:ind w:left="420" w:firstLine="420"/>
      <w:spacing w:after="120" w:line="240" w:lineRule="auto"/>
    </w:pPr>
    <w:rPr>
      <w:rFonts w:ascii="Calibri" w:hAnsi="Calibri" w:eastAsia="楷体_GB2312"/>
      <w:sz w:val="28"/>
    </w:rPr>
  </w:style>
  <w:style w:type="table" w:styleId="798">
    <w:name w:val="Table Grid"/>
    <w:basedOn w:val="76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63"/>
    <w:uiPriority w:val="99"/>
    <w:semiHidden/>
    <w:unhideWhenUsed/>
    <w:qFormat/>
    <w:rPr>
      <w:vertAlign w:val="superscript"/>
    </w:rPr>
  </w:style>
  <w:style w:type="character" w:styleId="800">
    <w:name w:val="page number"/>
    <w:qFormat/>
    <w:rPr>
      <w:rFonts w:ascii="Times New Roman" w:hAnsi="Times New Roman" w:eastAsia="宋体" w:cs="Times New Roman"/>
    </w:rPr>
  </w:style>
  <w:style w:type="character" w:styleId="801">
    <w:name w:val="FollowedHyperlink"/>
    <w:basedOn w:val="763"/>
    <w:qFormat/>
    <w:rPr>
      <w:color w:val="800080"/>
      <w:u w:val="none"/>
    </w:rPr>
  </w:style>
  <w:style w:type="character" w:styleId="802">
    <w:name w:val="Emphasis"/>
    <w:basedOn w:val="763"/>
    <w:uiPriority w:val="20"/>
    <w:qFormat/>
    <w:rPr>
      <w:i/>
    </w:rPr>
  </w:style>
  <w:style w:type="character" w:styleId="803">
    <w:name w:val="Hyperlink"/>
    <w:basedOn w:val="763"/>
    <w:uiPriority w:val="99"/>
    <w:qFormat/>
    <w:rPr>
      <w:color w:val="0000ff"/>
      <w:u w:val="none"/>
    </w:rPr>
  </w:style>
  <w:style w:type="character" w:styleId="804">
    <w:name w:val="annotation reference"/>
    <w:uiPriority w:val="99"/>
    <w:qFormat/>
    <w:rPr>
      <w:sz w:val="21"/>
      <w:szCs w:val="21"/>
    </w:rPr>
  </w:style>
  <w:style w:type="character" w:styleId="805">
    <w:name w:val="footnote reference"/>
    <w:basedOn w:val="763"/>
    <w:uiPriority w:val="99"/>
    <w:unhideWhenUsed/>
    <w:qFormat/>
    <w:rPr>
      <w:vertAlign w:val="superscript"/>
    </w:rPr>
  </w:style>
  <w:style w:type="character" w:styleId="806" w:customStyle="1">
    <w:name w:val="Heading 1 Char"/>
    <w:basedOn w:val="763"/>
    <w:uiPriority w:val="9"/>
    <w:qFormat/>
    <w:rPr>
      <w:rFonts w:ascii="Arial" w:hAnsi="Arial" w:eastAsia="Arial" w:cs="Arial"/>
      <w:sz w:val="40"/>
      <w:szCs w:val="40"/>
    </w:rPr>
  </w:style>
  <w:style w:type="character" w:styleId="807" w:customStyle="1">
    <w:name w:val="Heading 2 Char"/>
    <w:basedOn w:val="763"/>
    <w:uiPriority w:val="9"/>
    <w:qFormat/>
    <w:rPr>
      <w:rFonts w:ascii="Arial" w:hAnsi="Arial" w:eastAsia="Arial" w:cs="Arial"/>
      <w:sz w:val="34"/>
    </w:rPr>
  </w:style>
  <w:style w:type="character" w:styleId="808" w:customStyle="1">
    <w:name w:val="标题 3 字符"/>
    <w:basedOn w:val="763"/>
    <w:link w:val="756"/>
    <w:uiPriority w:val="9"/>
    <w:qFormat/>
    <w:rPr>
      <w:rFonts w:ascii="Arial" w:hAnsi="Arial" w:eastAsia="Arial" w:cs="Arial"/>
      <w:sz w:val="30"/>
      <w:szCs w:val="30"/>
    </w:rPr>
  </w:style>
  <w:style w:type="character" w:styleId="809" w:customStyle="1">
    <w:name w:val="Heading 4 Char"/>
    <w:basedOn w:val="763"/>
    <w:uiPriority w:val="9"/>
    <w:qFormat/>
    <w:rPr>
      <w:rFonts w:ascii="Arial" w:hAnsi="Arial" w:eastAsia="Arial" w:cs="Arial"/>
      <w:b/>
      <w:bCs/>
      <w:sz w:val="26"/>
      <w:szCs w:val="26"/>
    </w:rPr>
  </w:style>
  <w:style w:type="character" w:styleId="810" w:customStyle="1">
    <w:name w:val="标题 5 字符"/>
    <w:basedOn w:val="763"/>
    <w:link w:val="758"/>
    <w:uiPriority w:val="9"/>
    <w:qFormat/>
    <w:rPr>
      <w:rFonts w:ascii="Arial" w:hAnsi="Arial" w:eastAsia="Arial" w:cs="Arial"/>
      <w:b/>
      <w:bCs/>
      <w:sz w:val="24"/>
      <w:szCs w:val="24"/>
    </w:rPr>
  </w:style>
  <w:style w:type="character" w:styleId="811" w:customStyle="1">
    <w:name w:val="标题 6 字符"/>
    <w:basedOn w:val="763"/>
    <w:link w:val="759"/>
    <w:uiPriority w:val="9"/>
    <w:qFormat/>
    <w:rPr>
      <w:rFonts w:ascii="Arial" w:hAnsi="Arial" w:eastAsia="Arial" w:cs="Arial"/>
      <w:b/>
      <w:bCs/>
      <w:sz w:val="22"/>
      <w:szCs w:val="22"/>
    </w:rPr>
  </w:style>
  <w:style w:type="character" w:styleId="812" w:customStyle="1">
    <w:name w:val="标题 7 字符"/>
    <w:basedOn w:val="763"/>
    <w:link w:val="760"/>
    <w:uiPriority w:val="9"/>
    <w:qFormat/>
    <w:rPr>
      <w:rFonts w:ascii="Arial" w:hAnsi="Arial" w:eastAsia="Arial" w:cs="Arial"/>
      <w:b/>
      <w:bCs/>
      <w:i/>
      <w:iCs/>
      <w:sz w:val="22"/>
      <w:szCs w:val="22"/>
    </w:rPr>
  </w:style>
  <w:style w:type="character" w:styleId="813" w:customStyle="1">
    <w:name w:val="标题 8 字符"/>
    <w:basedOn w:val="763"/>
    <w:link w:val="761"/>
    <w:uiPriority w:val="9"/>
    <w:qFormat/>
    <w:rPr>
      <w:rFonts w:ascii="Arial" w:hAnsi="Arial" w:eastAsia="Arial" w:cs="Arial"/>
      <w:i/>
      <w:iCs/>
      <w:sz w:val="22"/>
      <w:szCs w:val="22"/>
    </w:rPr>
  </w:style>
  <w:style w:type="character" w:styleId="814" w:customStyle="1">
    <w:name w:val="标题 9 字符"/>
    <w:basedOn w:val="763"/>
    <w:link w:val="762"/>
    <w:uiPriority w:val="9"/>
    <w:qFormat/>
    <w:rPr>
      <w:rFonts w:ascii="Arial" w:hAnsi="Arial" w:eastAsia="Arial" w:cs="Arial"/>
      <w:i/>
      <w:iCs/>
      <w:sz w:val="21"/>
      <w:szCs w:val="21"/>
    </w:rPr>
  </w:style>
  <w:style w:type="paragraph" w:styleId="815">
    <w:name w:val="No Spacing"/>
    <w:uiPriority w:val="1"/>
    <w:qFormat/>
  </w:style>
  <w:style w:type="character" w:styleId="816" w:customStyle="1">
    <w:name w:val="标题 字符"/>
    <w:basedOn w:val="763"/>
    <w:link w:val="795"/>
    <w:uiPriority w:val="10"/>
    <w:qFormat/>
    <w:rPr>
      <w:sz w:val="48"/>
      <w:szCs w:val="48"/>
    </w:rPr>
  </w:style>
  <w:style w:type="character" w:styleId="817" w:customStyle="1">
    <w:name w:val="副标题 字符"/>
    <w:basedOn w:val="763"/>
    <w:link w:val="786"/>
    <w:uiPriority w:val="11"/>
    <w:qFormat/>
    <w:rPr>
      <w:sz w:val="24"/>
      <w:szCs w:val="24"/>
    </w:rPr>
  </w:style>
  <w:style w:type="paragraph" w:styleId="818">
    <w:name w:val="Quote"/>
    <w:basedOn w:val="753"/>
    <w:next w:val="753"/>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53"/>
    <w:next w:val="753"/>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basedOn w:val="763"/>
    <w:link w:val="783"/>
    <w:uiPriority w:val="99"/>
    <w:qFormat/>
  </w:style>
  <w:style w:type="character" w:styleId="823" w:customStyle="1">
    <w:name w:val="Footer Char"/>
    <w:basedOn w:val="763"/>
    <w:uiPriority w:val="99"/>
    <w:qFormat/>
  </w:style>
  <w:style w:type="character" w:styleId="824" w:customStyle="1">
    <w:name w:val="Caption Char"/>
    <w:uiPriority w:val="99"/>
    <w:qFormat/>
  </w:style>
  <w:style w:type="table" w:styleId="825" w:customStyle="1">
    <w:name w:val="Table Grid Light"/>
    <w:basedOn w:val="76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6" w:customStyle="1">
    <w:name w:val="无格式表格 11"/>
    <w:basedOn w:val="764"/>
    <w:uiPriority w:val="41"/>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6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6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64"/>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6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6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6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6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6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网格表 31"/>
    <w:basedOn w:val="76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6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6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6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6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6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6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4"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5"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6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7" w:customStyle="1">
    <w:name w:val="Grid Table 4 - Accent 5"/>
    <w:basedOn w:val="76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8"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网格表 5 深色1"/>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0" w:customStyle="1">
    <w:name w:val="Grid Table 5 Dark- Accent 1"/>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CCE8CF" w:themeColor="light1" w:sz="4" w:space="0"/>
        </w:tcBorders>
      </w:tcPr>
    </w:tblStylePr>
  </w:style>
  <w:style w:type="table" w:styleId="861" w:customStyle="1">
    <w:name w:val="Grid Table 5 Dark - Accent 2"/>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62" w:customStyle="1">
    <w:name w:val="Grid Table 5 Dark - Accent 3"/>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63" w:customStyle="1">
    <w:name w:val="Grid Table 5 Dark- Accent 4"/>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64" w:customStyle="1">
    <w:name w:val="Grid Table 5 Dark - Accent 5"/>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CCE8CF" w:themeColor="light1" w:sz="4" w:space="0"/>
        </w:tcBorders>
      </w:tcPr>
    </w:tblStylePr>
  </w:style>
  <w:style w:type="table" w:styleId="865" w:customStyle="1">
    <w:name w:val="Grid Table 5 Dark - Accent 6"/>
    <w:basedOn w:val="764"/>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66" w:customStyle="1">
    <w:name w:val="网格表 6 彩色1"/>
    <w:basedOn w:val="76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7" w:customStyle="1">
    <w:name w:val="Grid Table 6 Colorful - Accent 1"/>
    <w:basedOn w:val="764"/>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8" w:customStyle="1">
    <w:name w:val="Grid Table 6 Colorful - Accent 2"/>
    <w:basedOn w:val="76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9"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0" w:customStyle="1">
    <w:name w:val="Grid Table 6 Colorful - Accent 4"/>
    <w:basedOn w:val="76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1" w:customStyle="1">
    <w:name w:val="Grid Table 6 Colorful - Accent 5"/>
    <w:basedOn w:val="76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2"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3" w:customStyle="1">
    <w:name w:val="网格表 7 彩色1"/>
    <w:basedOn w:val="76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cce8cf" w:themeColor="light1" w:fill="cce8c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cce8cf" w:themeColor="light1" w:fill="cce8c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64"/>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cce8cf" w:themeColor="light1" w:fill="cce8c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cce8cf" w:themeColor="light1" w:fill="cce8c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6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cce8cf" w:themeColor="light1" w:fill="cce8c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cce8cf" w:themeColor="light1" w:fill="cce8c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6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cce8cf" w:themeColor="light1" w:fill="cce8c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cce8cf" w:themeColor="light1" w:fill="cce8c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6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cce8cf" w:themeColor="light1" w:fill="cce8c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cce8cf" w:themeColor="light1" w:fill="cce8c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6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64"/>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6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6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清单表 21"/>
    <w:basedOn w:val="76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customStyle="1">
    <w:name w:val="List Table 2 - Accent 1"/>
    <w:basedOn w:val="76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9"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6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2" w:customStyle="1">
    <w:name w:val="List Table 2 - Accent 5"/>
    <w:basedOn w:val="76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3"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6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6" w:customStyle="1">
    <w:name w:val="List Table 3 - Accent 2"/>
    <w:basedOn w:val="76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6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6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6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6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6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7"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清单表 5 深色1"/>
    <w:basedOn w:val="76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CCE8CF" w:themeColor="light1" w:sz="4" w:space="0"/>
          <w:bottom w:val="single" w:color="CCE8CF" w:themeColor="light1" w:sz="4" w:space="0"/>
        </w:tcBorders>
      </w:tcPr>
    </w:tblStylePr>
    <w:tblStylePr w:type="band1Vert">
      <w:tcPr>
        <w:shd w:val="clear" w:color="7f7f7f" w:themeColor="text1" w:themeTint="80" w:fill="7f7f7f" w:themeFill="text1" w:themeFillTint="80"/>
        <w:tcBorders>
          <w:left w:val="single" w:color="CCE8CF" w:themeColor="light1" w:sz="4" w:space="0"/>
          <w:right w:val="single" w:color="CCE8CF" w:themeColor="light1" w:sz="4" w:space="0"/>
        </w:tcBorders>
      </w:tcPr>
    </w:tblStylePr>
    <w:tblStylePr w:type="band2Horz">
      <w:tcPr>
        <w:shd w:val="clear" w:color="7f7f7f" w:themeColor="text1" w:themeTint="80" w:fill="7f7f7f"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7F7F7F" w:themeColor="text1" w:themeTint="80" w:sz="32" w:space="0"/>
          <w:right w:val="single" w:color="CCE8CF" w:themeColor="light1" w:sz="4" w:space="0"/>
        </w:tcBorders>
      </w:tcPr>
    </w:tblStylePr>
    <w:tblStylePr w:type="firstRow">
      <w:rPr>
        <w:rFonts w:ascii="Arial" w:hAnsi="Arial"/>
        <w:b/>
        <w:color w:val="cce8cf" w:themeColor="light1"/>
        <w:sz w:val="22"/>
      </w:rPr>
      <w:tcPr>
        <w:shd w:val="clear" w:color="7f7f7f" w:themeColor="text1" w:themeTint="80" w:fill="7f7f7f" w:themeFill="text1" w:themeFillTint="80"/>
        <w:tcBorders>
          <w:top w:val="single" w:color="7F7F7F" w:themeColor="text1" w:themeTint="80" w:sz="32" w:space="0"/>
          <w:bottom w:val="single" w:color="CCE8CF" w:themeColor="light1" w:sz="12" w:space="0"/>
        </w:tcBorders>
      </w:tcPr>
    </w:tblStylePr>
    <w:tblStylePr w:type="lastCol">
      <w:tcPr>
        <w:tcBorders>
          <w:left w:val="single" w:color="CCE8CF" w:themeColor="light1" w:sz="4" w:space="0"/>
          <w:right w:val="single" w:color="7F7F7F" w:themeColor="text1" w:themeTint="80" w:sz="32" w:space="0"/>
        </w:tcBorders>
      </w:tcPr>
    </w:tblStylePr>
    <w:tblStylePr w:type="lastRow">
      <w:rPr>
        <w:rFonts w:ascii="Arial" w:hAnsi="Arial"/>
        <w:b/>
        <w:color w:val="cce8cf" w:themeColor="light1"/>
        <w:sz w:val="22"/>
      </w:rPr>
    </w:tblStylePr>
  </w:style>
  <w:style w:type="table" w:styleId="909" w:customStyle="1">
    <w:name w:val="List Table 5 Dark - Accent 1"/>
    <w:basedOn w:val="76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CCE8CF" w:themeColor="light1" w:sz="4" w:space="0"/>
          <w:bottom w:val="single" w:color="CCE8CF" w:themeColor="light1" w:sz="4" w:space="0"/>
        </w:tcBorders>
      </w:tcPr>
    </w:tblStylePr>
    <w:tblStylePr w:type="band1Vert">
      <w:tcPr>
        <w:shd w:val="clear" w:color="4472c4" w:themeColor="accent1" w:fill="4472c4" w:themeFill="accent1"/>
        <w:tcBorders>
          <w:left w:val="single" w:color="CCE8CF" w:themeColor="light1" w:sz="4" w:space="0"/>
          <w:right w:val="single" w:color="CCE8CF" w:themeColor="light1" w:sz="4" w:space="0"/>
        </w:tcBorders>
      </w:tcPr>
    </w:tblStylePr>
    <w:tblStylePr w:type="band2Horz">
      <w:tcPr>
        <w:shd w:val="clear" w:color="4472c4" w:themeColor="accent1" w:fill="4472c4"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4472C4" w:themeColor="accent1" w:sz="32" w:space="0"/>
          <w:right w:val="single" w:color="CCE8CF" w:themeColor="light1" w:sz="4" w:space="0"/>
        </w:tcBorders>
      </w:tcPr>
    </w:tblStylePr>
    <w:tblStylePr w:type="firstRow">
      <w:rPr>
        <w:rFonts w:ascii="Arial" w:hAnsi="Arial"/>
        <w:b/>
        <w:color w:val="cce8cf" w:themeColor="light1"/>
        <w:sz w:val="22"/>
      </w:rPr>
      <w:tcPr>
        <w:shd w:val="clear" w:color="4472c4" w:themeColor="accent1" w:fill="4472c4" w:themeFill="accent1"/>
        <w:tcBorders>
          <w:top w:val="single" w:color="4472C4" w:themeColor="accent1" w:sz="32" w:space="0"/>
          <w:bottom w:val="single" w:color="CCE8CF" w:themeColor="light1" w:sz="12" w:space="0"/>
        </w:tcBorders>
      </w:tcPr>
    </w:tblStylePr>
    <w:tblStylePr w:type="lastCol">
      <w:tcPr>
        <w:tcBorders>
          <w:left w:val="single" w:color="CCE8CF" w:themeColor="light1" w:sz="4" w:space="0"/>
          <w:right w:val="single" w:color="4472C4" w:themeColor="accent1" w:sz="32" w:space="0"/>
        </w:tcBorders>
      </w:tcPr>
    </w:tblStylePr>
    <w:tblStylePr w:type="lastRow">
      <w:rPr>
        <w:rFonts w:ascii="Arial" w:hAnsi="Arial"/>
        <w:b/>
        <w:color w:val="cce8cf" w:themeColor="light1"/>
        <w:sz w:val="22"/>
      </w:rPr>
    </w:tblStylePr>
  </w:style>
  <w:style w:type="table" w:styleId="910" w:customStyle="1">
    <w:name w:val="List Table 5 Dark - Accent 2"/>
    <w:basedOn w:val="76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CCE8CF" w:themeColor="light1" w:sz="4" w:space="0"/>
          <w:bottom w:val="single" w:color="CCE8CF" w:themeColor="light1" w:sz="4" w:space="0"/>
        </w:tcBorders>
      </w:tcPr>
    </w:tblStylePr>
    <w:tblStylePr w:type="band1Vert">
      <w:tcPr>
        <w:shd w:val="clear" w:color="f4b184" w:themeColor="accent2" w:themeTint="97" w:fill="f4b184" w:themeFill="accent2" w:themeFillTint="97"/>
        <w:tcBorders>
          <w:left w:val="single" w:color="CCE8CF" w:themeColor="light1" w:sz="4" w:space="0"/>
          <w:right w:val="single" w:color="CCE8CF" w:themeColor="light1" w:sz="4" w:space="0"/>
        </w:tcBorders>
      </w:tcPr>
    </w:tblStylePr>
    <w:tblStylePr w:type="band2Horz">
      <w:tcPr>
        <w:shd w:val="clear" w:color="f4b184" w:themeColor="accent2" w:themeTint="97" w:fill="f4b184"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F4B184" w:themeColor="accent2" w:themeTint="97" w:sz="32" w:space="0"/>
          <w:right w:val="single" w:color="CCE8CF" w:themeColor="light1" w:sz="4" w:space="0"/>
        </w:tcBorders>
      </w:tcPr>
    </w:tblStylePr>
    <w:tblStylePr w:type="firstRow">
      <w:rPr>
        <w:rFonts w:ascii="Arial" w:hAnsi="Arial"/>
        <w:b/>
        <w:color w:val="cce8cf" w:themeColor="light1"/>
        <w:sz w:val="22"/>
      </w:rPr>
      <w:tcPr>
        <w:shd w:val="clear" w:color="f4b184" w:themeColor="accent2" w:themeTint="97" w:fill="f4b184" w:themeFill="accent2" w:themeFillTint="97"/>
        <w:tcBorders>
          <w:top w:val="single" w:color="F4B184" w:themeColor="accent2" w:themeTint="97" w:sz="32" w:space="0"/>
          <w:bottom w:val="single" w:color="CCE8CF" w:themeColor="light1" w:sz="12" w:space="0"/>
        </w:tcBorders>
      </w:tcPr>
    </w:tblStylePr>
    <w:tblStylePr w:type="lastCol">
      <w:tcPr>
        <w:tcBorders>
          <w:left w:val="single" w:color="CCE8CF" w:themeColor="light1" w:sz="4" w:space="0"/>
          <w:right w:val="single" w:color="F4B184" w:themeColor="accent2" w:themeTint="97" w:sz="32" w:space="0"/>
        </w:tcBorders>
      </w:tcPr>
    </w:tblStylePr>
    <w:tblStylePr w:type="lastRow">
      <w:rPr>
        <w:rFonts w:ascii="Arial" w:hAnsi="Arial"/>
        <w:b/>
        <w:color w:val="cce8cf" w:themeColor="light1"/>
        <w:sz w:val="22"/>
      </w:rPr>
    </w:tblStylePr>
  </w:style>
  <w:style w:type="table" w:styleId="911"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rPr>
    </w:tblStylePr>
  </w:style>
  <w:style w:type="table" w:styleId="912" w:customStyle="1">
    <w:name w:val="List Table 5 Dark - Accent 4"/>
    <w:basedOn w:val="76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CCE8CF" w:themeColor="light1" w:sz="4" w:space="0"/>
          <w:bottom w:val="single" w:color="CCE8CF" w:themeColor="light1" w:sz="4" w:space="0"/>
        </w:tcBorders>
      </w:tcPr>
    </w:tblStylePr>
    <w:tblStylePr w:type="band1Vert">
      <w:tcPr>
        <w:shd w:val="clear" w:color="ffd865" w:themeColor="accent4" w:themeTint="9A" w:fill="ffd865" w:themeFill="accent4" w:themeFillTint="9A"/>
        <w:tcBorders>
          <w:left w:val="single" w:color="CCE8CF" w:themeColor="light1" w:sz="4" w:space="0"/>
          <w:right w:val="single" w:color="CCE8CF" w:themeColor="light1" w:sz="4" w:space="0"/>
        </w:tcBorders>
      </w:tcPr>
    </w:tblStylePr>
    <w:tblStylePr w:type="band2Horz">
      <w:tcPr>
        <w:shd w:val="clear" w:color="ffd865" w:themeColor="accent4" w:themeTint="9A" w:fill="ffd865"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FFD865" w:themeColor="accent4" w:themeTint="9A" w:sz="32" w:space="0"/>
          <w:right w:val="single" w:color="CCE8CF" w:themeColor="light1" w:sz="4" w:space="0"/>
        </w:tcBorders>
      </w:tcPr>
    </w:tblStylePr>
    <w:tblStylePr w:type="firstRow">
      <w:rPr>
        <w:rFonts w:ascii="Arial" w:hAnsi="Arial"/>
        <w:b/>
        <w:color w:val="cce8cf" w:themeColor="light1"/>
        <w:sz w:val="22"/>
      </w:rPr>
      <w:tcPr>
        <w:shd w:val="clear" w:color="ffd865" w:themeColor="accent4" w:themeTint="9A" w:fill="ffd865" w:themeFill="accent4" w:themeFillTint="9A"/>
        <w:tcBorders>
          <w:top w:val="single" w:color="FFD865" w:themeColor="accent4" w:themeTint="9A" w:sz="32" w:space="0"/>
          <w:bottom w:val="single" w:color="CCE8CF" w:themeColor="light1" w:sz="12" w:space="0"/>
        </w:tcBorders>
      </w:tcPr>
    </w:tblStylePr>
    <w:tblStylePr w:type="lastCol">
      <w:tcPr>
        <w:tcBorders>
          <w:left w:val="single" w:color="CCE8CF" w:themeColor="light1" w:sz="4" w:space="0"/>
          <w:right w:val="single" w:color="FFD865" w:themeColor="accent4" w:themeTint="9A" w:sz="32" w:space="0"/>
        </w:tcBorders>
      </w:tcPr>
    </w:tblStylePr>
    <w:tblStylePr w:type="lastRow">
      <w:rPr>
        <w:rFonts w:ascii="Arial" w:hAnsi="Arial"/>
        <w:b/>
        <w:color w:val="cce8cf" w:themeColor="light1"/>
        <w:sz w:val="22"/>
      </w:rPr>
    </w:tblStylePr>
  </w:style>
  <w:style w:type="table" w:styleId="913" w:customStyle="1">
    <w:name w:val="List Table 5 Dark - Accent 5"/>
    <w:basedOn w:val="76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1Vert">
      <w:tcPr>
        <w:shd w:val="clear" w:color="9bc2e5" w:themeColor="accent5" w:themeTint="9A" w:fill="9bc2e5" w:themeFill="accent5" w:themeFillTint="9A"/>
        <w:tcBorders>
          <w:left w:val="single" w:color="CCE8CF" w:themeColor="light1" w:sz="4" w:space="0"/>
          <w:right w:val="single" w:color="CCE8CF" w:themeColor="light1" w:sz="4" w:space="0"/>
        </w:tcBorders>
      </w:tcPr>
    </w:tblStylePr>
    <w:tblStylePr w:type="band2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9BC2E5" w:themeColor="accent5" w:themeTint="9A" w:sz="32" w:space="0"/>
          <w:right w:val="single" w:color="CCE8CF" w:themeColor="light1" w:sz="4" w:space="0"/>
        </w:tcBorders>
      </w:tcPr>
    </w:tblStylePr>
    <w:tblStylePr w:type="firstRow">
      <w:rPr>
        <w:rFonts w:ascii="Arial" w:hAnsi="Arial"/>
        <w:b/>
        <w:color w:val="cce8cf" w:themeColor="light1"/>
        <w:sz w:val="22"/>
      </w:rPr>
      <w:tcPr>
        <w:shd w:val="clear" w:color="9bc2e5" w:themeColor="accent5" w:themeTint="9A" w:fill="9bc2e5" w:themeFill="accent5" w:themeFillTint="9A"/>
        <w:tcBorders>
          <w:top w:val="single" w:color="9BC2E5" w:themeColor="accent5" w:themeTint="9A" w:sz="32" w:space="0"/>
          <w:bottom w:val="single" w:color="CCE8CF" w:themeColor="light1" w:sz="12" w:space="0"/>
        </w:tcBorders>
      </w:tcPr>
    </w:tblStylePr>
    <w:tblStylePr w:type="lastCol">
      <w:tcPr>
        <w:tcBorders>
          <w:left w:val="single" w:color="CCE8CF" w:themeColor="light1" w:sz="4" w:space="0"/>
          <w:right w:val="single" w:color="9BC2E5" w:themeColor="accent5" w:themeTint="9A" w:sz="32" w:space="0"/>
        </w:tcBorders>
      </w:tcPr>
    </w:tblStylePr>
    <w:tblStylePr w:type="lastRow">
      <w:rPr>
        <w:rFonts w:ascii="Arial" w:hAnsi="Arial"/>
        <w:b/>
        <w:color w:val="cce8cf" w:themeColor="light1"/>
        <w:sz w:val="22"/>
      </w:rPr>
    </w:tblStylePr>
  </w:style>
  <w:style w:type="table" w:styleId="914"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rPr>
    </w:tblStylePr>
  </w:style>
  <w:style w:type="table" w:styleId="915" w:customStyle="1">
    <w:name w:val="清单表 6 彩色1"/>
    <w:basedOn w:val="76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List Table 6 Colorful - Accent 1"/>
    <w:basedOn w:val="764"/>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17" w:customStyle="1">
    <w:name w:val="List Table 6 Colorful - Accent 2"/>
    <w:basedOn w:val="76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8"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9" w:customStyle="1">
    <w:name w:val="List Table 6 Colorful - Accent 4"/>
    <w:basedOn w:val="76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0" w:customStyle="1">
    <w:name w:val="List Table 6 Colorful - Accent 5"/>
    <w:basedOn w:val="76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21"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2" w:customStyle="1">
    <w:name w:val="清单表 7 彩色1"/>
    <w:basedOn w:val="76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cce8cf" w:themeColor="light1" w:fill="cce8c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cce8cf" w:themeColor="light1" w:fill="cce8c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64"/>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cce8cf" w:themeColor="light1" w:fill="cce8c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cce8cf" w:themeColor="light1" w:fill="cce8c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6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cce8cf" w:themeColor="light1" w:fill="cce8c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cce8cf" w:themeColor="light1" w:fill="cce8c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6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6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cce8cf" w:themeColor="light1" w:fill="cce8c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cce8cf" w:themeColor="light1" w:fill="cce8c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64"/>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cce8cf" w:themeColor="light1" w:fill="cce8c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cce8cf" w:themeColor="light1" w:fill="cce8c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6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1"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2"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4"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5"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6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basedOn w:val="764"/>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8"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9"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6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1" w:customStyle="1">
    <w:name w:val="Bordered &amp; Lined - Accent 5"/>
    <w:basedOn w:val="764"/>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2" w:customStyle="1">
    <w:name w:val="Bordered &amp; Lined - Accent 6"/>
    <w:basedOn w:val="76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6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basedOn w:val="764"/>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5"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6"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6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8" w:customStyle="1">
    <w:name w:val="Bordered - Accent 5"/>
    <w:basedOn w:val="76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9"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87"/>
    <w:uiPriority w:val="99"/>
    <w:qFormat/>
    <w:rPr>
      <w:sz w:val="18"/>
    </w:rPr>
  </w:style>
  <w:style w:type="character" w:styleId="951" w:customStyle="1">
    <w:name w:val="尾注文本 字符"/>
    <w:link w:val="780"/>
    <w:uiPriority w:val="99"/>
    <w:qFormat/>
    <w:rPr>
      <w:sz w:val="20"/>
    </w:rPr>
  </w:style>
  <w:style w:type="paragraph" w:styleId="952" w:customStyle="1">
    <w:name w:val="TOC 标题1"/>
    <w:uiPriority w:val="39"/>
    <w:unhideWhenUsed/>
    <w:qFormat/>
  </w:style>
  <w:style w:type="paragraph" w:styleId="953" w:customStyle="1">
    <w:name w:val="首行缩进"/>
    <w:basedOn w:val="753"/>
    <w:uiPriority w:val="99"/>
    <w:qFormat/>
    <w:pPr>
      <w:ind w:firstLine="480"/>
    </w:pPr>
    <w:rPr>
      <w:lang w:val="zh-CN"/>
    </w:rPr>
  </w:style>
  <w:style w:type="paragraph" w:styleId="954" w:customStyle="1">
    <w:name w:val="段"/>
    <w:next w:val="753"/>
    <w:uiPriority w:val="99"/>
    <w:qFormat/>
    <w:pPr>
      <w:ind w:firstLine="200"/>
      <w:jc w:val="both"/>
      <w:spacing w:line="360" w:lineRule="auto"/>
    </w:pPr>
    <w:rPr>
      <w:rFonts w:ascii="宋体"/>
      <w:sz w:val="24"/>
      <w:szCs w:val="22"/>
    </w:rPr>
  </w:style>
  <w:style w:type="character" w:styleId="955" w:customStyle="1">
    <w:name w:val="标题 4 字符"/>
    <w:link w:val="757"/>
    <w:semiHidden/>
    <w:qFormat/>
    <w:rPr>
      <w:rFonts w:ascii="Cambria" w:hAnsi="Cambria" w:eastAsia="宋体" w:cs="Times New Roman"/>
      <w:b/>
      <w:bCs/>
      <w:sz w:val="28"/>
      <w:szCs w:val="28"/>
    </w:rPr>
  </w:style>
  <w:style w:type="character" w:styleId="956" w:customStyle="1">
    <w:name w:val="批注文字 字符"/>
    <w:link w:val="770"/>
    <w:qFormat/>
    <w:rPr>
      <w:sz w:val="26"/>
    </w:rPr>
  </w:style>
  <w:style w:type="character" w:styleId="957" w:customStyle="1">
    <w:name w:val="批注主题 字符"/>
    <w:basedOn w:val="956"/>
    <w:link w:val="796"/>
    <w:qFormat/>
    <w:rPr>
      <w:sz w:val="26"/>
    </w:rPr>
  </w:style>
  <w:style w:type="character" w:styleId="958" w:customStyle="1">
    <w:name w:val="正文缩进 字符"/>
    <w:link w:val="767"/>
    <w:qFormat/>
    <w:rPr>
      <w:rFonts w:eastAsia="楷体_GB2312"/>
      <w:sz w:val="24"/>
    </w:rPr>
  </w:style>
  <w:style w:type="character" w:styleId="959" w:customStyle="1">
    <w:name w:val="正文文本首行缩进 2 字符"/>
    <w:basedOn w:val="960"/>
    <w:link w:val="797"/>
    <w:qFormat/>
    <w:rPr>
      <w:rFonts w:ascii="方正仿宋简体" w:hAnsi="创艺简仿宋" w:eastAsia="方正仿宋简体"/>
      <w:sz w:val="24"/>
    </w:rPr>
  </w:style>
  <w:style w:type="character" w:styleId="960" w:customStyle="1">
    <w:name w:val="正文文本缩进 字符"/>
    <w:link w:val="772"/>
    <w:uiPriority w:val="99"/>
    <w:qFormat/>
    <w:rPr>
      <w:rFonts w:ascii="方正仿宋简体" w:hAnsi="创艺简仿宋" w:eastAsia="方正仿宋简体"/>
      <w:sz w:val="24"/>
    </w:rPr>
  </w:style>
  <w:style w:type="character" w:styleId="961" w:customStyle="1">
    <w:name w:val="批注文字 Char"/>
    <w:qFormat/>
    <w:rPr>
      <w:sz w:val="26"/>
    </w:rPr>
  </w:style>
  <w:style w:type="character" w:styleId="962" w:customStyle="1">
    <w:name w:val="apple-converted-space"/>
    <w:basedOn w:val="763"/>
    <w:qFormat/>
  </w:style>
  <w:style w:type="character" w:styleId="963" w:customStyle="1">
    <w:name w:val="标题 1 字符"/>
    <w:link w:val="754"/>
    <w:qFormat/>
    <w:rPr>
      <w:b/>
      <w:sz w:val="44"/>
    </w:rPr>
  </w:style>
  <w:style w:type="paragraph" w:styleId="964" w:customStyle="1">
    <w:name w:val="表中"/>
    <w:basedOn w:val="753"/>
    <w:qFormat/>
    <w:pPr>
      <w:jc w:val="center"/>
      <w:spacing w:line="360" w:lineRule="atLeast"/>
    </w:pPr>
  </w:style>
  <w:style w:type="paragraph" w:styleId="965">
    <w:name w:val="List Paragraph"/>
    <w:basedOn w:val="753"/>
    <w:uiPriority w:val="34"/>
    <w:qFormat/>
    <w:pPr>
      <w:ind w:firstLine="420"/>
    </w:pPr>
  </w:style>
  <w:style w:type="paragraph" w:styleId="966" w:customStyle="1">
    <w:name w:val="Andy_正文"/>
    <w:basedOn w:val="753"/>
    <w:qFormat/>
    <w:pPr>
      <w:ind w:firstLine="480"/>
      <w:spacing w:line="360" w:lineRule="auto"/>
    </w:pPr>
    <w:rPr>
      <w:rFonts w:ascii="Calibri" w:hAnsi="Calibri"/>
      <w:sz w:val="28"/>
    </w:rPr>
  </w:style>
  <w:style w:type="paragraph" w:styleId="967" w:customStyle="1">
    <w:name w:val="正文首行缩进两字符"/>
    <w:basedOn w:val="753"/>
    <w:qFormat/>
    <w:pPr>
      <w:ind w:firstLine="200"/>
      <w:spacing w:line="360" w:lineRule="auto"/>
    </w:pPr>
    <w:rPr>
      <w:szCs w:val="24"/>
    </w:rPr>
  </w:style>
  <w:style w:type="paragraph" w:styleId="968" w:customStyle="1">
    <w:name w:val="正文1"/>
    <w:next w:val="753"/>
    <w:qFormat/>
    <w:pPr>
      <w:jc w:val="both"/>
      <w:spacing w:line="312" w:lineRule="atLeast"/>
      <w:widowControl w:val="off"/>
    </w:pPr>
    <w:rPr>
      <w:rFonts w:ascii="宋体" w:hAnsi="Calibri"/>
      <w:sz w:val="34"/>
      <w:szCs w:val="22"/>
    </w:rPr>
  </w:style>
  <w:style w:type="paragraph" w:styleId="969" w:customStyle="1">
    <w:name w:val="纯文本1"/>
    <w:basedOn w:val="753"/>
    <w:next w:val="970"/>
    <w:qFormat/>
    <w:rPr>
      <w:rFonts w:ascii="宋体" w:hAnsi="Courier New"/>
    </w:rPr>
  </w:style>
  <w:style w:type="paragraph" w:styleId="970" w:customStyle="1">
    <w:name w:val="目录 41"/>
    <w:basedOn w:val="753"/>
    <w:next w:val="753"/>
    <w:qFormat/>
    <w:pPr>
      <w:ind w:left="630"/>
      <w:jc w:val="left"/>
    </w:pPr>
    <w:rPr>
      <w:rFonts w:ascii="Calibri" w:hAnsi="Calibri"/>
      <w:sz w:val="18"/>
      <w:szCs w:val="18"/>
    </w:rPr>
  </w:style>
  <w:style w:type="paragraph" w:styleId="971"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6"/>
      <w:szCs w:val="26"/>
    </w:rPr>
  </w:style>
  <w:style w:type="paragraph" w:styleId="972" w:customStyle="1">
    <w:name w:val="+正文 Char"/>
    <w:basedOn w:val="753"/>
    <w:qFormat/>
    <w:pPr>
      <w:ind w:firstLine="200"/>
      <w:spacing w:line="360" w:lineRule="auto"/>
    </w:pPr>
    <w:rPr>
      <w:sz w:val="24"/>
    </w:rPr>
  </w:style>
  <w:style w:type="paragraph" w:styleId="973" w:customStyle="1">
    <w:name w:val="Plain Text1"/>
    <w:basedOn w:val="753"/>
    <w:uiPriority w:val="99"/>
    <w:qFormat/>
    <w:rPr>
      <w:rFonts w:hAnsi="Courier New"/>
      <w:sz w:val="28"/>
    </w:rPr>
  </w:style>
  <w:style w:type="paragraph" w:styleId="974" w:customStyle="1">
    <w:name w:val="纯文本2"/>
    <w:basedOn w:val="753"/>
    <w:qFormat/>
    <w:rPr>
      <w:rFonts w:ascii="宋体" w:hAnsi="Courier New"/>
    </w:rPr>
  </w:style>
  <w:style w:type="paragraph" w:styleId="975" w:customStyle="1">
    <w:name w:val="标题3"/>
    <w:basedOn w:val="756"/>
    <w:qFormat/>
    <w:pPr>
      <w:contextualSpacing/>
      <w:jc w:val="center"/>
    </w:pPr>
    <w:rPr>
      <w:rFonts w:eastAsia="黑体" w:cs="宋体"/>
      <w:bCs/>
      <w:sz w:val="28"/>
    </w:rPr>
  </w:style>
  <w:style w:type="paragraph" w:styleId="976" w:customStyle="1">
    <w:name w:val="_Style 30"/>
    <w:basedOn w:val="753"/>
    <w:next w:val="776"/>
    <w:qFormat/>
    <w:rPr>
      <w:rFonts w:ascii="宋体" w:hAnsi="Courier New"/>
    </w:rPr>
  </w:style>
  <w:style w:type="paragraph" w:styleId="977" w:customStyle="1">
    <w:name w:val="纯文本3"/>
    <w:basedOn w:val="753"/>
    <w:qFormat/>
    <w:rPr>
      <w:rFonts w:ascii="宋体" w:hAnsi="Courier New"/>
    </w:rPr>
  </w:style>
  <w:style w:type="character" w:styleId="978" w:customStyle="1">
    <w:name w:val="正文文本 字符"/>
    <w:basedOn w:val="763"/>
    <w:link w:val="771"/>
    <w:qFormat/>
    <w:rPr>
      <w:rFonts w:ascii="楷体_GB2312"/>
      <w:sz w:val="28"/>
    </w:rPr>
  </w:style>
  <w:style w:type="paragraph" w:styleId="979" w:customStyle="1">
    <w:name w:val="纯文本4"/>
    <w:basedOn w:val="753"/>
    <w:qFormat/>
    <w:rPr>
      <w:rFonts w:ascii="宋体" w:hAnsi="Courier New"/>
    </w:rPr>
  </w:style>
  <w:style w:type="character" w:styleId="980" w:customStyle="1">
    <w:name w:val="正文文本 2 字符"/>
    <w:basedOn w:val="763"/>
    <w:link w:val="793"/>
    <w:qFormat/>
    <w:rPr>
      <w:rFonts w:eastAsia="楷体_GB2312"/>
      <w:sz w:val="26"/>
    </w:rPr>
  </w:style>
  <w:style w:type="table" w:styleId="981" w:customStyle="1">
    <w:name w:val="网格型1"/>
    <w:basedOn w:val="76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标题 2 字符"/>
    <w:link w:val="755"/>
    <w:uiPriority w:val="9"/>
    <w:qFormat/>
    <w:rPr>
      <w:rFonts w:ascii="宋体" w:hAnsi="宋体"/>
      <w:b/>
      <w:sz w:val="44"/>
    </w:rPr>
  </w:style>
  <w:style w:type="paragraph" w:styleId="983" w:customStyle="1">
    <w:name w:val="p0"/>
    <w:basedOn w:val="753"/>
    <w:qFormat/>
    <w:rPr>
      <w:szCs w:val="21"/>
    </w:rPr>
  </w:style>
  <w:style w:type="paragraph" w:styleId="984" w:customStyle="1">
    <w:name w:val="纯文本5"/>
    <w:basedOn w:val="753"/>
    <w:qFormat/>
    <w:rPr>
      <w:rFonts w:ascii="宋体" w:hAnsi="Courier New"/>
    </w:rPr>
  </w:style>
  <w:style w:type="character" w:styleId="985" w:customStyle="1">
    <w:name w:val="NormalCharacter"/>
    <w:semiHidden/>
    <w:qFormat/>
  </w:style>
  <w:style w:type="paragraph" w:styleId="986" w:customStyle="1">
    <w:name w:val="纯文本51"/>
    <w:qFormat/>
    <w:pPr>
      <w:jc w:val="both"/>
      <w:widowControl w:val="off"/>
    </w:pPr>
    <w:rPr>
      <w:rFonts w:ascii="宋体" w:hAnsi="Courier New" w:eastAsia="楷体_GB2312"/>
      <w:sz w:val="26"/>
    </w:rPr>
  </w:style>
  <w:style w:type="paragraph" w:styleId="987" w:customStyle="1">
    <w:name w:val="Table Paragraph"/>
    <w:basedOn w:val="753"/>
    <w:uiPriority w:val="1"/>
    <w:qFormat/>
    <w:rPr>
      <w:rFonts w:ascii="宋体" w:hAnsi="宋体" w:cs="宋体"/>
      <w:lang w:val="zh-CN" w:bidi="zh-CN"/>
    </w:rPr>
  </w:style>
  <w:style w:type="character" w:styleId="988" w:customStyle="1">
    <w:name w:val="页脚 字符"/>
    <w:basedOn w:val="763"/>
    <w:link w:val="782"/>
    <w:uiPriority w:val="99"/>
    <w:qFormat/>
    <w:rPr>
      <w:sz w:val="18"/>
    </w:rPr>
  </w:style>
  <w:style w:type="paragraph" w:styleId="989" w:customStyle="1">
    <w:name w:val="Char1"/>
    <w:basedOn w:val="753"/>
    <w:qFormat/>
    <w:rPr>
      <w:rFonts w:ascii="Tahoma" w:hAnsi="Tahoma"/>
      <w:sz w:val="24"/>
      <w:szCs w:val="24"/>
    </w:rPr>
  </w:style>
  <w:style w:type="paragraph" w:styleId="990" w:customStyle="1">
    <w:name w:val="正文缩进111"/>
    <w:basedOn w:val="753"/>
    <w:next w:val="753"/>
    <w:qFormat/>
    <w:pPr>
      <w:ind w:firstLine="420"/>
    </w:pPr>
    <w:rPr>
      <w:rFonts w:ascii="Calibri" w:hAnsi="Calibri"/>
      <w:sz w:val="24"/>
    </w:rPr>
  </w:style>
  <w:style w:type="paragraph" w:styleId="991" w:customStyle="1">
    <w:name w:val="UserStyle_0"/>
    <w:basedOn w:val="753"/>
    <w:qFormat/>
    <w:pPr>
      <w:ind w:left="369" w:firstLine="369"/>
      <w:spacing w:line="318" w:lineRule="atLeast"/>
    </w:pPr>
    <w:rPr>
      <w:rFonts w:ascii="宋体"/>
      <w:sz w:val="26"/>
    </w:rPr>
  </w:style>
  <w:style w:type="character" w:styleId="992" w:customStyle="1">
    <w:name w:val="未处理的提及1"/>
    <w:basedOn w:val="763"/>
    <w:uiPriority w:val="99"/>
    <w:semiHidden/>
    <w:unhideWhenUsed/>
    <w:qFormat/>
    <w:rPr>
      <w:color w:val="605e5c"/>
      <w:shd w:val="clear" w:color="auto" w:fill="e1dfdd"/>
    </w:rPr>
  </w:style>
  <w:style w:type="table" w:styleId="993" w:customStyle="1">
    <w:name w:val="网格型2"/>
    <w:basedOn w:val="764"/>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customStyle="1">
    <w:name w:val="正文文本缩进 3 字符"/>
    <w:basedOn w:val="763"/>
    <w:link w:val="789"/>
    <w:semiHidden/>
    <w:qFormat/>
    <w:rPr>
      <w:sz w:val="16"/>
      <w:szCs w:val="16"/>
    </w:rPr>
  </w:style>
  <w:style w:type="paragraph" w:styleId="995" w:customStyle="1">
    <w:name w:val="页脚1"/>
    <w:basedOn w:val="753"/>
    <w:qFormat/>
    <w:pPr>
      <w:jc w:val="left"/>
      <w:tabs>
        <w:tab w:val="center" w:pos="4153" w:leader="none"/>
        <w:tab w:val="right" w:pos="8306" w:leader="none"/>
      </w:tabs>
    </w:pPr>
    <w:rPr>
      <w:rFonts w:ascii="宋体"/>
      <w:sz w:val="18"/>
      <w:szCs w:val="18"/>
    </w:rPr>
  </w:style>
  <w:style w:type="paragraph" w:styleId="996" w:customStyle="1">
    <w:name w:val="页眉1"/>
    <w:basedOn w:val="753"/>
    <w:qFormat/>
    <w:pPr>
      <w:jc w:val="center"/>
      <w:tabs>
        <w:tab w:val="center" w:pos="4153" w:leader="none"/>
        <w:tab w:val="right" w:pos="8306" w:leader="none"/>
      </w:tabs>
      <w:pBdr>
        <w:bottom w:val="single" w:color="000000" w:sz="6" w:space="1"/>
      </w:pBdr>
    </w:pPr>
    <w:rPr>
      <w:rFonts w:eastAsia="楷体_GB2312"/>
      <w:sz w:val="18"/>
    </w:rPr>
  </w:style>
  <w:style w:type="character" w:styleId="997" w:customStyle="1">
    <w:name w:val="页码1"/>
    <w:qFormat/>
  </w:style>
  <w:style w:type="table" w:styleId="998" w:customStyle="1">
    <w:name w:val="无格式表格 111"/>
    <w:basedOn w:val="764"/>
    <w:uiPriority w:val="41"/>
    <w:qFormat/>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99" w:customStyle="1">
    <w:name w:val="无格式表格 12"/>
    <w:basedOn w:val="764"/>
    <w:uiPriority w:val="41"/>
    <w:qFormat/>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1000" w:customStyle="1">
    <w:name w:val="无格式表格 112"/>
    <w:basedOn w:val="764"/>
    <w:uiPriority w:val="41"/>
    <w:qFormat/>
    <w:rPr>
      <w:rFonts w:ascii="Calibri" w:hAnsi="Calibri"/>
    </w:rPr>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1001" w:customStyle="1">
    <w:name w:val="无格式表格 121"/>
    <w:basedOn w:val="764"/>
    <w:uiPriority w:val="41"/>
    <w:qFormat/>
    <w:rPr>
      <w:rFonts w:ascii="Calibri" w:hAnsi="Calibri"/>
    </w:rPr>
    <w:tblPr>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 TargetMode="External"/><Relationship Id="rId13" Type="http://schemas.openxmlformats.org/officeDocument/2006/relationships/hyperlink" Target="http://jszfcg.jsczt.cn/&#65289;&#33719;&#21462;&#37319;&#36141;&#25991;&#20214;&#65292;&#24182;&#20110;2025&#24180;" TargetMode="External"/><Relationship Id="rId14" Type="http://schemas.openxmlformats.org/officeDocument/2006/relationships/hyperlink" Target="http://jszfcg.jsczt.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3922A-08EE-4BA7-B153-27725EDB4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陈留群</cp:lastModifiedBy>
  <cp:revision>250</cp:revision>
  <dcterms:created xsi:type="dcterms:W3CDTF">2023-03-06T08:27:00Z</dcterms:created>
  <dcterms:modified xsi:type="dcterms:W3CDTF">2025-12-26T05:32:31Z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85B522E15025447FB65B082850E76665_13</vt:lpwstr>
  </property>
  <property fmtid="{D5CDD505-2E9C-101B-9397-08002B2CF9AE}" pid="4" name="KSOTemplateDocerSaveRecord">
    <vt:lpwstr>eyJoZGlkIjoiM2FmMTQzYzYxMjg2MzhlMDk1YTEzOGQwMTMzYTRiMDkiLCJ1c2VySWQiOiI3OTQ0NzE1NTMifQ==</vt:lpwstr>
  </property>
</Properties>
</file>